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EC532" w14:textId="0D5F4608" w:rsidR="0069070C" w:rsidRPr="00432C89" w:rsidRDefault="0069070C" w:rsidP="0069070C">
      <w:pPr>
        <w:tabs>
          <w:tab w:val="center" w:pos="4536"/>
          <w:tab w:val="right" w:pos="8280"/>
          <w:tab w:val="right" w:pos="9639"/>
        </w:tabs>
        <w:ind w:right="2"/>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Pr="00A80D3B">
        <w:rPr>
          <w:rFonts w:ascii="Arial" w:hAnsi="Arial" w:cs="Arial"/>
          <w:b/>
          <w:bCs/>
          <w:sz w:val="28"/>
        </w:rPr>
        <w:t>1</w:t>
      </w:r>
      <w:r>
        <w:rPr>
          <w:rFonts w:ascii="Arial" w:hAnsi="Arial" w:cs="Arial"/>
          <w:b/>
          <w:bCs/>
          <w:sz w:val="28"/>
        </w:rPr>
        <w:t>1</w:t>
      </w:r>
      <w:r w:rsidR="005574BF">
        <w:rPr>
          <w:rFonts w:ascii="Arial" w:hAnsi="Arial" w:cs="Arial"/>
          <w:b/>
          <w:bCs/>
          <w:sz w:val="28"/>
        </w:rPr>
        <w:t>4</w:t>
      </w:r>
      <w:r>
        <w:rPr>
          <w:rFonts w:ascii="Arial" w:hAnsi="Arial" w:cs="Arial"/>
          <w:b/>
          <w:bCs/>
          <w:sz w:val="28"/>
        </w:rPr>
        <w:t xml:space="preserve">    </w:t>
      </w:r>
      <w:r w:rsidRPr="00121552">
        <w:rPr>
          <w:rFonts w:ascii="Arial" w:hAnsi="Arial" w:cs="Arial"/>
          <w:b/>
          <w:bCs/>
          <w:sz w:val="28"/>
        </w:rPr>
        <w:t xml:space="preserve"> </w:t>
      </w:r>
      <w:r>
        <w:rPr>
          <w:rFonts w:ascii="Arial" w:hAnsi="Arial" w:cs="Arial"/>
          <w:b/>
          <w:bCs/>
          <w:sz w:val="28"/>
        </w:rPr>
        <w:t xml:space="preserve">                                         R1-230</w:t>
      </w:r>
      <w:r w:rsidR="002760E4" w:rsidRPr="002760E4">
        <w:rPr>
          <w:rFonts w:ascii="Arial" w:hAnsi="Arial" w:cs="Arial"/>
          <w:b/>
          <w:bCs/>
          <w:sz w:val="28"/>
        </w:rPr>
        <w:t>6642</w:t>
      </w:r>
    </w:p>
    <w:p w14:paraId="45125FFE" w14:textId="77777777" w:rsidR="005574BF" w:rsidRPr="009513AC" w:rsidRDefault="005574BF" w:rsidP="005574BF">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hAnsi="Arial" w:cs="Arial"/>
          <w:b/>
          <w:bCs/>
          <w:sz w:val="28"/>
        </w:rPr>
        <w:t>Toulouse, France</w:t>
      </w:r>
      <w:r>
        <w:rPr>
          <w:rFonts w:ascii="Arial" w:eastAsia="MS Mincho" w:hAnsi="Arial" w:cs="Arial"/>
          <w:b/>
          <w:bCs/>
          <w:sz w:val="28"/>
          <w:lang w:eastAsia="ja-JP"/>
        </w:rPr>
        <w:t>,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bookmarkEnd w:id="1"/>
    <w:p w14:paraId="37425036" w14:textId="77777777" w:rsidR="00433158" w:rsidRPr="005574BF" w:rsidRDefault="00433158" w:rsidP="00433158">
      <w:pPr>
        <w:pBdr>
          <w:top w:val="single" w:sz="4" w:space="0" w:color="auto"/>
        </w:pBdr>
        <w:rPr>
          <w:b/>
          <w:bCs/>
          <w:sz w:val="16"/>
          <w:szCs w:val="16"/>
          <w:highlight w:val="yellow"/>
        </w:rPr>
      </w:pPr>
    </w:p>
    <w:p w14:paraId="060BE5F6" w14:textId="77777777" w:rsidR="00433158" w:rsidRPr="00032A94" w:rsidRDefault="00433158" w:rsidP="00433158">
      <w:pPr>
        <w:spacing w:after="60"/>
        <w:ind w:left="1555" w:hanging="1555"/>
        <w:rPr>
          <w:rFonts w:ascii="Times New Roman" w:eastAsia="MS PGothic" w:hAnsi="Times New Roman"/>
          <w:b/>
          <w:sz w:val="22"/>
        </w:rPr>
      </w:pPr>
      <w:r w:rsidRPr="00032A94">
        <w:rPr>
          <w:rFonts w:ascii="Times New Roman" w:hAnsi="Times New Roman"/>
          <w:b/>
          <w:sz w:val="22"/>
        </w:rPr>
        <w:t>Agenda Item:</w:t>
      </w:r>
      <w:r w:rsidRPr="00032A94">
        <w:rPr>
          <w:rFonts w:ascii="Times New Roman" w:hAnsi="Times New Roman"/>
          <w:b/>
          <w:sz w:val="22"/>
        </w:rPr>
        <w:tab/>
        <w:t>9.3.1</w:t>
      </w:r>
    </w:p>
    <w:p w14:paraId="1181C6A4" w14:textId="02B5AA2E"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Source:</w:t>
      </w:r>
      <w:r w:rsidRPr="00032A94">
        <w:rPr>
          <w:rFonts w:ascii="Times New Roman" w:hAnsi="Times New Roman"/>
          <w:b/>
          <w:sz w:val="22"/>
        </w:rPr>
        <w:tab/>
        <w:t>Spreadtrum Communications</w:t>
      </w:r>
      <w:r w:rsidR="00904DC6" w:rsidRPr="00787655">
        <w:rPr>
          <w:rFonts w:ascii="Times New Roman" w:hAnsi="Times New Roman" w:hint="eastAsia"/>
          <w:b/>
          <w:sz w:val="22"/>
        </w:rPr>
        <w:t>,</w:t>
      </w:r>
      <w:r w:rsidR="00904DC6" w:rsidRPr="00787655">
        <w:rPr>
          <w:rFonts w:ascii="Times New Roman" w:hAnsi="Times New Roman"/>
          <w:b/>
          <w:sz w:val="22"/>
        </w:rPr>
        <w:t xml:space="preserve"> BUPT</w:t>
      </w:r>
      <w:r w:rsidR="009007AD">
        <w:rPr>
          <w:rFonts w:ascii="Times New Roman" w:hAnsi="Times New Roman"/>
          <w:b/>
          <w:sz w:val="22"/>
        </w:rPr>
        <w:t>, New H3C</w:t>
      </w:r>
    </w:p>
    <w:p w14:paraId="3AAE44DD" w14:textId="0E43A59E"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Title:</w:t>
      </w:r>
      <w:r w:rsidRPr="00032A94">
        <w:rPr>
          <w:rFonts w:ascii="Times New Roman" w:hAnsi="Times New Roman"/>
          <w:b/>
          <w:sz w:val="22"/>
        </w:rPr>
        <w:tab/>
      </w:r>
      <w:r w:rsidR="00496D93" w:rsidRPr="00032A94">
        <w:rPr>
          <w:rFonts w:ascii="Times New Roman" w:hAnsi="Times New Roman"/>
          <w:b/>
          <w:sz w:val="22"/>
        </w:rPr>
        <w:t>Discussion on e</w:t>
      </w:r>
      <w:r w:rsidR="007B041E" w:rsidRPr="00032A94">
        <w:rPr>
          <w:rFonts w:ascii="Times New Roman" w:hAnsi="Times New Roman"/>
          <w:b/>
          <w:sz w:val="22"/>
        </w:rPr>
        <w:t>valuation on NR duplex evolution</w:t>
      </w:r>
    </w:p>
    <w:p w14:paraId="4A94B078" w14:textId="77777777"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Document for:</w:t>
      </w:r>
      <w:r w:rsidRPr="00032A94">
        <w:rPr>
          <w:rFonts w:ascii="Times New Roman" w:hAnsi="Times New Roman"/>
          <w:b/>
          <w:sz w:val="22"/>
        </w:rPr>
        <w:tab/>
        <w:t>Discussion and decision</w:t>
      </w:r>
    </w:p>
    <w:p w14:paraId="4542D1CC" w14:textId="77777777" w:rsidR="00433158" w:rsidRPr="00447E0C" w:rsidRDefault="00433158" w:rsidP="00433158">
      <w:pPr>
        <w:pBdr>
          <w:bottom w:val="single" w:sz="4" w:space="1" w:color="auto"/>
        </w:pBdr>
        <w:rPr>
          <w:b/>
          <w:sz w:val="16"/>
          <w:szCs w:val="16"/>
        </w:rPr>
      </w:pPr>
    </w:p>
    <w:p w14:paraId="2F774FA9" w14:textId="77777777" w:rsidR="00433158" w:rsidRDefault="00433158" w:rsidP="00433158">
      <w:pPr>
        <w:pStyle w:val="1"/>
        <w:rPr>
          <w:lang w:eastAsia="zh-CN"/>
        </w:rPr>
      </w:pPr>
      <w:r>
        <w:rPr>
          <w:lang w:eastAsia="zh-CN"/>
        </w:rPr>
        <w:t>Introduction</w:t>
      </w:r>
    </w:p>
    <w:p w14:paraId="3E7790D3" w14:textId="7955BDFF" w:rsidR="0064597B" w:rsidRPr="00210288" w:rsidRDefault="005F3D91" w:rsidP="00396D33">
      <w:pPr>
        <w:spacing w:afterLines="50" w:after="156"/>
        <w:jc w:val="both"/>
        <w:rPr>
          <w:rFonts w:ascii="Times New Roman" w:hAnsi="Times New Roman"/>
          <w:sz w:val="21"/>
        </w:rPr>
      </w:pPr>
      <w:r w:rsidRPr="00210288">
        <w:rPr>
          <w:rFonts w:ascii="Times New Roman" w:hAnsi="Times New Roman"/>
          <w:sz w:val="21"/>
        </w:rPr>
        <w:t xml:space="preserve">In this </w:t>
      </w:r>
      <w:r w:rsidR="009D5432" w:rsidRPr="00210288">
        <w:rPr>
          <w:rFonts w:ascii="Times New Roman" w:hAnsi="Times New Roman" w:hint="eastAsia"/>
          <w:sz w:val="21"/>
        </w:rPr>
        <w:t>contri</w:t>
      </w:r>
      <w:r w:rsidR="009D5432" w:rsidRPr="00210288">
        <w:rPr>
          <w:rFonts w:ascii="Times New Roman" w:hAnsi="Times New Roman"/>
          <w:sz w:val="21"/>
        </w:rPr>
        <w:t xml:space="preserve">bution, </w:t>
      </w:r>
      <w:r w:rsidRPr="00210288">
        <w:rPr>
          <w:rFonts w:ascii="Times New Roman" w:hAnsi="Times New Roman"/>
          <w:sz w:val="21"/>
        </w:rPr>
        <w:t xml:space="preserve">we </w:t>
      </w:r>
      <w:r w:rsidR="009D5432" w:rsidRPr="00210288">
        <w:rPr>
          <w:rFonts w:ascii="Times New Roman" w:hAnsi="Times New Roman"/>
          <w:sz w:val="21"/>
        </w:rPr>
        <w:t>discuss</w:t>
      </w:r>
      <w:r w:rsidR="007B041E" w:rsidRPr="00210288">
        <w:rPr>
          <w:rFonts w:ascii="Times New Roman" w:hAnsi="Times New Roman"/>
          <w:sz w:val="21"/>
        </w:rPr>
        <w:t xml:space="preserve"> </w:t>
      </w:r>
      <w:r w:rsidR="00517904" w:rsidRPr="00210288">
        <w:rPr>
          <w:rFonts w:ascii="Times New Roman" w:hAnsi="Times New Roman"/>
          <w:sz w:val="21"/>
        </w:rPr>
        <w:t xml:space="preserve">deployment scenarios </w:t>
      </w:r>
      <w:r w:rsidRPr="00210288">
        <w:rPr>
          <w:rFonts w:ascii="Times New Roman" w:hAnsi="Times New Roman"/>
          <w:sz w:val="21"/>
        </w:rPr>
        <w:t xml:space="preserve">and </w:t>
      </w:r>
      <w:r w:rsidR="00517904" w:rsidRPr="00210288">
        <w:rPr>
          <w:rFonts w:ascii="Times New Roman" w:hAnsi="Times New Roman"/>
          <w:sz w:val="21"/>
        </w:rPr>
        <w:t>evaluation methodology</w:t>
      </w:r>
      <w:r w:rsidR="00F7261E" w:rsidRPr="00210288">
        <w:rPr>
          <w:rFonts w:ascii="Times New Roman" w:hAnsi="Times New Roman"/>
          <w:sz w:val="21"/>
        </w:rPr>
        <w:t xml:space="preserve"> for </w:t>
      </w:r>
      <w:r w:rsidRPr="00210288">
        <w:rPr>
          <w:rFonts w:ascii="Times New Roman" w:hAnsi="Times New Roman"/>
          <w:sz w:val="21"/>
        </w:rPr>
        <w:t>duplex enhancement</w:t>
      </w:r>
      <w:r w:rsidR="00A26287" w:rsidRPr="00210288" w:rsidDel="00A26287">
        <w:rPr>
          <w:rFonts w:ascii="Times New Roman" w:hAnsi="Times New Roman"/>
          <w:sz w:val="21"/>
        </w:rPr>
        <w:t xml:space="preserve"> </w:t>
      </w:r>
      <w:r w:rsidR="00102F42" w:rsidRPr="00210288">
        <w:rPr>
          <w:rFonts w:ascii="Times New Roman" w:hAnsi="Times New Roman"/>
          <w:sz w:val="21"/>
          <w:vertAlign w:val="superscript"/>
        </w:rPr>
        <w:t>[1]</w:t>
      </w:r>
      <w:r w:rsidRPr="00210288">
        <w:rPr>
          <w:rFonts w:ascii="Times New Roman" w:hAnsi="Times New Roman"/>
          <w:sz w:val="21"/>
        </w:rPr>
        <w:t>.</w:t>
      </w:r>
      <w:r w:rsidR="00BD663F" w:rsidRPr="00210288">
        <w:rPr>
          <w:rFonts w:ascii="Times New Roman" w:hAnsi="Times New Roman"/>
          <w:sz w:val="21"/>
        </w:rPr>
        <w:t xml:space="preserve"> </w:t>
      </w:r>
      <w:r w:rsidR="00F52A7F" w:rsidRPr="00210288">
        <w:rPr>
          <w:rFonts w:ascii="Times New Roman" w:hAnsi="Times New Roman"/>
          <w:sz w:val="21"/>
        </w:rPr>
        <w:t>R</w:t>
      </w:r>
      <w:r w:rsidR="00BD663F" w:rsidRPr="00210288">
        <w:rPr>
          <w:rFonts w:ascii="Times New Roman" w:hAnsi="Times New Roman"/>
          <w:sz w:val="21"/>
        </w:rPr>
        <w:t>elevant deployment scenarios</w:t>
      </w:r>
      <w:r w:rsidR="00B01CF8" w:rsidRPr="00210288">
        <w:rPr>
          <w:rFonts w:ascii="Times New Roman" w:hAnsi="Times New Roman"/>
          <w:sz w:val="21"/>
        </w:rPr>
        <w:t xml:space="preserve"> </w:t>
      </w:r>
      <w:r w:rsidR="009322BD" w:rsidRPr="00210288">
        <w:rPr>
          <w:rFonts w:ascii="Times New Roman" w:hAnsi="Times New Roman"/>
          <w:sz w:val="21"/>
        </w:rPr>
        <w:t xml:space="preserve">and evaluation methodology </w:t>
      </w:r>
      <w:r w:rsidR="00F52A7F" w:rsidRPr="00210288">
        <w:rPr>
          <w:rFonts w:ascii="Times New Roman" w:hAnsi="Times New Roman"/>
          <w:sz w:val="21"/>
        </w:rPr>
        <w:t xml:space="preserve">were </w:t>
      </w:r>
      <w:r w:rsidR="004A141B" w:rsidRPr="00210288">
        <w:rPr>
          <w:rFonts w:ascii="Times New Roman" w:hAnsi="Times New Roman"/>
          <w:sz w:val="21"/>
        </w:rPr>
        <w:t xml:space="preserve">first </w:t>
      </w:r>
      <w:r w:rsidR="00F52A7F" w:rsidRPr="00210288">
        <w:rPr>
          <w:rFonts w:ascii="Times New Roman" w:hAnsi="Times New Roman"/>
          <w:sz w:val="21"/>
        </w:rPr>
        <w:t>discussed in RAN</w:t>
      </w:r>
      <w:r w:rsidR="00D85AAE" w:rsidRPr="00210288">
        <w:rPr>
          <w:rFonts w:ascii="Times New Roman" w:hAnsi="Times New Roman" w:hint="eastAsia"/>
          <w:sz w:val="21"/>
        </w:rPr>
        <w:t>1</w:t>
      </w:r>
      <w:r w:rsidR="00F52A7F" w:rsidRPr="00210288">
        <w:rPr>
          <w:rFonts w:ascii="Times New Roman" w:hAnsi="Times New Roman"/>
          <w:sz w:val="21"/>
        </w:rPr>
        <w:t>#109e</w:t>
      </w:r>
      <w:r w:rsidR="004A141B" w:rsidRPr="00210288">
        <w:rPr>
          <w:rFonts w:ascii="Times New Roman" w:hAnsi="Times New Roman"/>
          <w:sz w:val="21"/>
          <w:vertAlign w:val="superscript"/>
        </w:rPr>
        <w:t>[</w:t>
      </w:r>
      <w:r w:rsidR="00F94900" w:rsidRPr="00210288">
        <w:rPr>
          <w:rFonts w:ascii="Times New Roman" w:hAnsi="Times New Roman"/>
          <w:sz w:val="21"/>
          <w:vertAlign w:val="superscript"/>
        </w:rPr>
        <w:t>2</w:t>
      </w:r>
      <w:r w:rsidR="004A141B" w:rsidRPr="00210288">
        <w:rPr>
          <w:rFonts w:ascii="Times New Roman" w:hAnsi="Times New Roman"/>
          <w:sz w:val="21"/>
          <w:vertAlign w:val="superscript"/>
        </w:rPr>
        <w:t>]</w:t>
      </w:r>
      <w:r w:rsidR="004A141B" w:rsidRPr="00210288">
        <w:rPr>
          <w:rFonts w:ascii="Times New Roman" w:hAnsi="Times New Roman"/>
          <w:sz w:val="21"/>
        </w:rPr>
        <w:t xml:space="preserve"> and </w:t>
      </w:r>
      <w:r w:rsidR="00F7261E" w:rsidRPr="00210288">
        <w:rPr>
          <w:rFonts w:ascii="Times New Roman" w:hAnsi="Times New Roman"/>
          <w:sz w:val="21"/>
        </w:rPr>
        <w:t xml:space="preserve">some detail on evaluation deployments and metrics are discussed and agreed </w:t>
      </w:r>
      <w:r w:rsidR="009F5EE3" w:rsidRPr="00210288">
        <w:rPr>
          <w:rFonts w:ascii="Times New Roman" w:hAnsi="Times New Roman"/>
          <w:sz w:val="21"/>
        </w:rPr>
        <w:t>from</w:t>
      </w:r>
      <w:r w:rsidR="00F7261E" w:rsidRPr="00210288">
        <w:rPr>
          <w:rFonts w:ascii="Times New Roman" w:hAnsi="Times New Roman"/>
          <w:sz w:val="21"/>
        </w:rPr>
        <w:t xml:space="preserve"> </w:t>
      </w:r>
      <w:r w:rsidR="004A141B" w:rsidRPr="00210288">
        <w:rPr>
          <w:rFonts w:ascii="Times New Roman" w:hAnsi="Times New Roman"/>
          <w:sz w:val="21"/>
        </w:rPr>
        <w:t>RAN</w:t>
      </w:r>
      <w:r w:rsidR="00F7261E" w:rsidRPr="00210288">
        <w:rPr>
          <w:rFonts w:ascii="Times New Roman" w:hAnsi="Times New Roman"/>
          <w:sz w:val="21"/>
        </w:rPr>
        <w:t>1#110</w:t>
      </w:r>
      <w:r w:rsidR="004A141B" w:rsidRPr="00210288">
        <w:rPr>
          <w:rFonts w:ascii="Times New Roman" w:hAnsi="Times New Roman"/>
          <w:sz w:val="21"/>
          <w:vertAlign w:val="superscript"/>
        </w:rPr>
        <w:t>[</w:t>
      </w:r>
      <w:r w:rsidR="00F94900" w:rsidRPr="00210288">
        <w:rPr>
          <w:rFonts w:ascii="Times New Roman" w:hAnsi="Times New Roman"/>
          <w:sz w:val="21"/>
          <w:vertAlign w:val="superscript"/>
        </w:rPr>
        <w:t>3</w:t>
      </w:r>
      <w:r w:rsidR="004A141B" w:rsidRPr="00210288">
        <w:rPr>
          <w:rFonts w:ascii="Times New Roman" w:hAnsi="Times New Roman"/>
          <w:sz w:val="21"/>
          <w:vertAlign w:val="superscript"/>
        </w:rPr>
        <w:t>]</w:t>
      </w:r>
      <w:r w:rsidR="00936531" w:rsidRPr="00210288">
        <w:rPr>
          <w:rFonts w:ascii="Times New Roman" w:hAnsi="Times New Roman"/>
          <w:sz w:val="21"/>
        </w:rPr>
        <w:t xml:space="preserve"> </w:t>
      </w:r>
      <w:r w:rsidR="009F5EE3" w:rsidRPr="00210288">
        <w:rPr>
          <w:rFonts w:ascii="Times New Roman" w:hAnsi="Times New Roman"/>
          <w:sz w:val="21"/>
        </w:rPr>
        <w:t>to</w:t>
      </w:r>
      <w:r w:rsidR="00936531" w:rsidRPr="00210288">
        <w:rPr>
          <w:rFonts w:ascii="Times New Roman" w:hAnsi="Times New Roman"/>
          <w:sz w:val="21"/>
        </w:rPr>
        <w:t xml:space="preserve"> RAN1#1</w:t>
      </w:r>
      <w:r w:rsidR="009F5EE3" w:rsidRPr="00210288">
        <w:rPr>
          <w:rFonts w:ascii="Times New Roman" w:hAnsi="Times New Roman"/>
          <w:sz w:val="21"/>
        </w:rPr>
        <w:t>1</w:t>
      </w:r>
      <w:r w:rsidR="00775CCE">
        <w:rPr>
          <w:rFonts w:ascii="Times New Roman" w:hAnsi="Times New Roman"/>
          <w:sz w:val="21"/>
        </w:rPr>
        <w:t>3</w:t>
      </w:r>
      <w:r w:rsidR="00D50787" w:rsidRPr="00210288">
        <w:rPr>
          <w:rFonts w:ascii="Times New Roman" w:hAnsi="Times New Roman"/>
          <w:sz w:val="21"/>
          <w:vertAlign w:val="superscript"/>
        </w:rPr>
        <w:fldChar w:fldCharType="begin"/>
      </w:r>
      <w:r w:rsidR="00D50787" w:rsidRPr="00210288">
        <w:rPr>
          <w:rFonts w:ascii="Times New Roman" w:hAnsi="Times New Roman"/>
          <w:sz w:val="21"/>
          <w:vertAlign w:val="superscript"/>
        </w:rPr>
        <w:instrText xml:space="preserve"> REF _Ref118296732 \r \h  \* MERGEFORMAT </w:instrText>
      </w:r>
      <w:r w:rsidR="00D50787" w:rsidRPr="00210288">
        <w:rPr>
          <w:rFonts w:ascii="Times New Roman" w:hAnsi="Times New Roman"/>
          <w:sz w:val="21"/>
          <w:vertAlign w:val="superscript"/>
        </w:rPr>
      </w:r>
      <w:r w:rsidR="00D50787" w:rsidRPr="00210288">
        <w:rPr>
          <w:rFonts w:ascii="Times New Roman" w:hAnsi="Times New Roman"/>
          <w:sz w:val="21"/>
          <w:vertAlign w:val="superscript"/>
        </w:rPr>
        <w:fldChar w:fldCharType="separate"/>
      </w:r>
      <w:r w:rsidR="00463A12" w:rsidRPr="00210288">
        <w:rPr>
          <w:rFonts w:ascii="Times New Roman" w:hAnsi="Times New Roman"/>
          <w:sz w:val="21"/>
          <w:vertAlign w:val="superscript"/>
        </w:rPr>
        <w:t>[4]</w:t>
      </w:r>
      <w:r w:rsidR="00D50787" w:rsidRPr="00210288">
        <w:rPr>
          <w:rFonts w:ascii="Times New Roman" w:hAnsi="Times New Roman"/>
          <w:sz w:val="21"/>
          <w:vertAlign w:val="superscript"/>
        </w:rPr>
        <w:fldChar w:fldCharType="end"/>
      </w:r>
      <w:r w:rsidR="00936531" w:rsidRPr="00210288">
        <w:rPr>
          <w:rFonts w:ascii="Times New Roman" w:hAnsi="Times New Roman"/>
          <w:sz w:val="21"/>
        </w:rPr>
        <w:t>.</w:t>
      </w:r>
      <w:r w:rsidR="000233CE" w:rsidRPr="00210288">
        <w:rPr>
          <w:rFonts w:ascii="Times New Roman" w:hAnsi="Times New Roman"/>
          <w:sz w:val="21"/>
        </w:rPr>
        <w:t xml:space="preserve"> </w:t>
      </w:r>
      <w:r w:rsidR="003633E8" w:rsidRPr="00210288">
        <w:rPr>
          <w:rFonts w:ascii="Times New Roman" w:hAnsi="Times New Roman"/>
          <w:sz w:val="21"/>
        </w:rPr>
        <w:t>Three</w:t>
      </w:r>
      <w:r w:rsidR="006D020A" w:rsidRPr="00210288">
        <w:rPr>
          <w:rFonts w:ascii="Times New Roman" w:hAnsi="Times New Roman"/>
          <w:sz w:val="21"/>
        </w:rPr>
        <w:t xml:space="preserve"> LS</w:t>
      </w:r>
      <w:r w:rsidR="002C5ADA" w:rsidRPr="00210288">
        <w:rPr>
          <w:rFonts w:ascii="Times New Roman" w:hAnsi="Times New Roman"/>
          <w:sz w:val="21"/>
          <w:vertAlign w:val="superscript"/>
        </w:rPr>
        <w:fldChar w:fldCharType="begin"/>
      </w:r>
      <w:r w:rsidR="002C5ADA" w:rsidRPr="00210288">
        <w:rPr>
          <w:rFonts w:ascii="Times New Roman" w:hAnsi="Times New Roman"/>
          <w:sz w:val="21"/>
          <w:vertAlign w:val="superscript"/>
        </w:rPr>
        <w:instrText xml:space="preserve"> REF _Ref118366334 \r \h  \* MERGEFORMAT </w:instrText>
      </w:r>
      <w:r w:rsidR="002C5ADA" w:rsidRPr="00210288">
        <w:rPr>
          <w:rFonts w:ascii="Times New Roman" w:hAnsi="Times New Roman"/>
          <w:sz w:val="21"/>
          <w:vertAlign w:val="superscript"/>
        </w:rPr>
      </w:r>
      <w:r w:rsidR="002C5ADA" w:rsidRPr="00210288">
        <w:rPr>
          <w:rFonts w:ascii="Times New Roman" w:hAnsi="Times New Roman"/>
          <w:sz w:val="21"/>
          <w:vertAlign w:val="superscript"/>
        </w:rPr>
        <w:fldChar w:fldCharType="separate"/>
      </w:r>
      <w:r w:rsidR="002C5ADA" w:rsidRPr="00210288">
        <w:rPr>
          <w:rFonts w:ascii="Times New Roman" w:hAnsi="Times New Roman"/>
          <w:sz w:val="21"/>
          <w:vertAlign w:val="superscript"/>
        </w:rPr>
        <w:t>[5]</w:t>
      </w:r>
      <w:r w:rsidR="002C5ADA" w:rsidRPr="00210288">
        <w:rPr>
          <w:rFonts w:ascii="Times New Roman" w:hAnsi="Times New Roman"/>
          <w:sz w:val="21"/>
          <w:vertAlign w:val="superscript"/>
        </w:rPr>
        <w:fldChar w:fldCharType="end"/>
      </w:r>
      <w:r w:rsidR="002C5ADA" w:rsidRPr="00210288">
        <w:rPr>
          <w:rFonts w:ascii="Times New Roman" w:hAnsi="Times New Roman"/>
          <w:sz w:val="21"/>
          <w:vertAlign w:val="superscript"/>
        </w:rPr>
        <w:fldChar w:fldCharType="begin"/>
      </w:r>
      <w:r w:rsidR="002C5ADA" w:rsidRPr="00210288">
        <w:rPr>
          <w:rFonts w:ascii="Times New Roman" w:hAnsi="Times New Roman"/>
          <w:sz w:val="21"/>
          <w:vertAlign w:val="superscript"/>
        </w:rPr>
        <w:instrText xml:space="preserve"> REF _Ref118367506 \r \h  \* MERGEFORMAT </w:instrText>
      </w:r>
      <w:r w:rsidR="002C5ADA" w:rsidRPr="00210288">
        <w:rPr>
          <w:rFonts w:ascii="Times New Roman" w:hAnsi="Times New Roman"/>
          <w:sz w:val="21"/>
          <w:vertAlign w:val="superscript"/>
        </w:rPr>
      </w:r>
      <w:r w:rsidR="002C5ADA" w:rsidRPr="00210288">
        <w:rPr>
          <w:rFonts w:ascii="Times New Roman" w:hAnsi="Times New Roman"/>
          <w:sz w:val="21"/>
          <w:vertAlign w:val="superscript"/>
        </w:rPr>
        <w:fldChar w:fldCharType="separate"/>
      </w:r>
      <w:r w:rsidR="002C5ADA" w:rsidRPr="00210288">
        <w:rPr>
          <w:rFonts w:ascii="Times New Roman" w:hAnsi="Times New Roman"/>
          <w:sz w:val="21"/>
          <w:vertAlign w:val="superscript"/>
        </w:rPr>
        <w:t>[6]</w:t>
      </w:r>
      <w:r w:rsidR="002C5ADA" w:rsidRPr="00210288">
        <w:rPr>
          <w:rFonts w:ascii="Times New Roman" w:hAnsi="Times New Roman"/>
          <w:sz w:val="21"/>
          <w:vertAlign w:val="superscript"/>
        </w:rPr>
        <w:fldChar w:fldCharType="end"/>
      </w:r>
      <w:r w:rsidR="00046A25" w:rsidRPr="00210288">
        <w:rPr>
          <w:rFonts w:ascii="Times New Roman" w:hAnsi="Times New Roman"/>
          <w:sz w:val="21"/>
          <w:vertAlign w:val="superscript"/>
        </w:rPr>
        <w:fldChar w:fldCharType="begin"/>
      </w:r>
      <w:r w:rsidR="00046A25" w:rsidRPr="00210288">
        <w:rPr>
          <w:rFonts w:ascii="Times New Roman" w:hAnsi="Times New Roman"/>
          <w:sz w:val="21"/>
          <w:vertAlign w:val="superscript"/>
        </w:rPr>
        <w:instrText xml:space="preserve"> REF _Ref130915849 \r \h </w:instrText>
      </w:r>
      <w:r w:rsidR="00210288" w:rsidRPr="00210288">
        <w:rPr>
          <w:rFonts w:ascii="Times New Roman" w:hAnsi="Times New Roman"/>
          <w:sz w:val="21"/>
          <w:vertAlign w:val="superscript"/>
        </w:rPr>
        <w:instrText xml:space="preserve"> \* MERGEFORMAT </w:instrText>
      </w:r>
      <w:r w:rsidR="00046A25" w:rsidRPr="00210288">
        <w:rPr>
          <w:rFonts w:ascii="Times New Roman" w:hAnsi="Times New Roman"/>
          <w:sz w:val="21"/>
          <w:vertAlign w:val="superscript"/>
        </w:rPr>
      </w:r>
      <w:r w:rsidR="00046A25" w:rsidRPr="00210288">
        <w:rPr>
          <w:rFonts w:ascii="Times New Roman" w:hAnsi="Times New Roman"/>
          <w:sz w:val="21"/>
          <w:vertAlign w:val="superscript"/>
        </w:rPr>
        <w:fldChar w:fldCharType="separate"/>
      </w:r>
      <w:r w:rsidR="00046A25" w:rsidRPr="00210288">
        <w:rPr>
          <w:rFonts w:ascii="Times New Roman" w:hAnsi="Times New Roman"/>
          <w:sz w:val="21"/>
          <w:vertAlign w:val="superscript"/>
        </w:rPr>
        <w:t>[7]</w:t>
      </w:r>
      <w:r w:rsidR="00046A25" w:rsidRPr="00210288">
        <w:rPr>
          <w:rFonts w:ascii="Times New Roman" w:hAnsi="Times New Roman"/>
          <w:sz w:val="21"/>
          <w:vertAlign w:val="superscript"/>
        </w:rPr>
        <w:fldChar w:fldCharType="end"/>
      </w:r>
      <w:r w:rsidR="006D020A" w:rsidRPr="00210288">
        <w:rPr>
          <w:rFonts w:ascii="Times New Roman" w:hAnsi="Times New Roman"/>
          <w:sz w:val="21"/>
        </w:rPr>
        <w:t xml:space="preserve"> about interference modelling wer</w:t>
      </w:r>
      <w:r w:rsidR="003633E8" w:rsidRPr="00210288">
        <w:rPr>
          <w:rFonts w:ascii="Times New Roman" w:hAnsi="Times New Roman"/>
          <w:sz w:val="21"/>
        </w:rPr>
        <w:t xml:space="preserve">e sent to RAN4 in RAN1#109e, </w:t>
      </w:r>
      <w:r w:rsidR="006D020A" w:rsidRPr="00210288">
        <w:rPr>
          <w:rFonts w:ascii="Times New Roman" w:hAnsi="Times New Roman"/>
          <w:sz w:val="21"/>
        </w:rPr>
        <w:t>RAN1#11</w:t>
      </w:r>
      <w:r w:rsidR="001206E6" w:rsidRPr="00210288">
        <w:rPr>
          <w:rFonts w:ascii="Times New Roman" w:hAnsi="Times New Roman"/>
          <w:sz w:val="21"/>
        </w:rPr>
        <w:t xml:space="preserve">0bis-e </w:t>
      </w:r>
      <w:r w:rsidR="003633E8" w:rsidRPr="00210288">
        <w:rPr>
          <w:rFonts w:ascii="Times New Roman" w:hAnsi="Times New Roman"/>
          <w:sz w:val="21"/>
        </w:rPr>
        <w:t xml:space="preserve">and RAN1#111 </w:t>
      </w:r>
      <w:r w:rsidR="001206E6" w:rsidRPr="00210288">
        <w:rPr>
          <w:rFonts w:ascii="Times New Roman" w:hAnsi="Times New Roman"/>
          <w:sz w:val="21"/>
        </w:rPr>
        <w:t>separately. And the replies</w:t>
      </w:r>
      <w:r w:rsidR="00EA14AB" w:rsidRPr="00210288">
        <w:rPr>
          <w:rFonts w:ascii="Times New Roman" w:hAnsi="Times New Roman"/>
          <w:sz w:val="21"/>
          <w:vertAlign w:val="superscript"/>
        </w:rPr>
        <w:fldChar w:fldCharType="begin"/>
      </w:r>
      <w:r w:rsidR="00EA14AB" w:rsidRPr="00210288">
        <w:rPr>
          <w:rFonts w:ascii="Times New Roman" w:hAnsi="Times New Roman"/>
          <w:sz w:val="21"/>
          <w:vertAlign w:val="superscript"/>
        </w:rPr>
        <w:instrText xml:space="preserve"> REF _Ref118367501 \r \h  \* MERGEFORMAT </w:instrText>
      </w:r>
      <w:r w:rsidR="00EA14AB" w:rsidRPr="00210288">
        <w:rPr>
          <w:rFonts w:ascii="Times New Roman" w:hAnsi="Times New Roman"/>
          <w:sz w:val="21"/>
          <w:vertAlign w:val="superscript"/>
        </w:rPr>
      </w:r>
      <w:r w:rsidR="00EA14AB" w:rsidRPr="00210288">
        <w:rPr>
          <w:rFonts w:ascii="Times New Roman" w:hAnsi="Times New Roman"/>
          <w:sz w:val="21"/>
          <w:vertAlign w:val="superscript"/>
        </w:rPr>
        <w:fldChar w:fldCharType="separate"/>
      </w:r>
      <w:r w:rsidR="00046A25" w:rsidRPr="00210288">
        <w:rPr>
          <w:rFonts w:ascii="Times New Roman" w:hAnsi="Times New Roman"/>
          <w:sz w:val="21"/>
          <w:vertAlign w:val="superscript"/>
        </w:rPr>
        <w:t>[8]</w:t>
      </w:r>
      <w:r w:rsidR="00EA14AB" w:rsidRPr="00210288">
        <w:rPr>
          <w:rFonts w:ascii="Times New Roman" w:hAnsi="Times New Roman"/>
          <w:sz w:val="21"/>
          <w:vertAlign w:val="superscript"/>
        </w:rPr>
        <w:fldChar w:fldCharType="end"/>
      </w:r>
      <w:r w:rsidR="00EA14AB" w:rsidRPr="00210288">
        <w:rPr>
          <w:rFonts w:ascii="Times New Roman" w:hAnsi="Times New Roman"/>
          <w:sz w:val="21"/>
          <w:vertAlign w:val="superscript"/>
        </w:rPr>
        <w:fldChar w:fldCharType="begin"/>
      </w:r>
      <w:r w:rsidR="00EA14AB" w:rsidRPr="00210288">
        <w:rPr>
          <w:rFonts w:ascii="Times New Roman" w:hAnsi="Times New Roman"/>
          <w:sz w:val="21"/>
          <w:vertAlign w:val="superscript"/>
        </w:rPr>
        <w:instrText xml:space="preserve"> REF _Ref126221597 \r \h  \* MERGEFORMAT </w:instrText>
      </w:r>
      <w:r w:rsidR="00EA14AB" w:rsidRPr="00210288">
        <w:rPr>
          <w:rFonts w:ascii="Times New Roman" w:hAnsi="Times New Roman"/>
          <w:sz w:val="21"/>
          <w:vertAlign w:val="superscript"/>
        </w:rPr>
      </w:r>
      <w:r w:rsidR="00EA14AB" w:rsidRPr="00210288">
        <w:rPr>
          <w:rFonts w:ascii="Times New Roman" w:hAnsi="Times New Roman"/>
          <w:sz w:val="21"/>
          <w:vertAlign w:val="superscript"/>
        </w:rPr>
        <w:fldChar w:fldCharType="separate"/>
      </w:r>
      <w:r w:rsidR="00046A25" w:rsidRPr="00210288">
        <w:rPr>
          <w:rFonts w:ascii="Times New Roman" w:hAnsi="Times New Roman"/>
          <w:sz w:val="21"/>
          <w:vertAlign w:val="superscript"/>
        </w:rPr>
        <w:t>[9]</w:t>
      </w:r>
      <w:r w:rsidR="00EA14AB" w:rsidRPr="00210288">
        <w:rPr>
          <w:rFonts w:ascii="Times New Roman" w:hAnsi="Times New Roman"/>
          <w:sz w:val="21"/>
          <w:vertAlign w:val="superscript"/>
        </w:rPr>
        <w:fldChar w:fldCharType="end"/>
      </w:r>
      <w:r w:rsidR="000E3A3D" w:rsidRPr="00210288">
        <w:rPr>
          <w:rFonts w:ascii="Times New Roman" w:hAnsi="Times New Roman"/>
          <w:sz w:val="21"/>
          <w:vertAlign w:val="superscript"/>
        </w:rPr>
        <w:fldChar w:fldCharType="begin"/>
      </w:r>
      <w:r w:rsidR="000E3A3D" w:rsidRPr="00210288">
        <w:rPr>
          <w:rFonts w:ascii="Times New Roman" w:hAnsi="Times New Roman"/>
          <w:sz w:val="21"/>
          <w:vertAlign w:val="superscript"/>
        </w:rPr>
        <w:instrText xml:space="preserve"> REF _Ref130915996 \r \h </w:instrText>
      </w:r>
      <w:r w:rsidR="00210288" w:rsidRPr="00210288">
        <w:rPr>
          <w:rFonts w:ascii="Times New Roman" w:hAnsi="Times New Roman"/>
          <w:sz w:val="21"/>
          <w:vertAlign w:val="superscript"/>
        </w:rPr>
        <w:instrText xml:space="preserve"> \* MERGEFORMAT </w:instrText>
      </w:r>
      <w:r w:rsidR="000E3A3D" w:rsidRPr="00210288">
        <w:rPr>
          <w:rFonts w:ascii="Times New Roman" w:hAnsi="Times New Roman"/>
          <w:sz w:val="21"/>
          <w:vertAlign w:val="superscript"/>
        </w:rPr>
      </w:r>
      <w:r w:rsidR="000E3A3D" w:rsidRPr="00210288">
        <w:rPr>
          <w:rFonts w:ascii="Times New Roman" w:hAnsi="Times New Roman"/>
          <w:sz w:val="21"/>
          <w:vertAlign w:val="superscript"/>
        </w:rPr>
        <w:fldChar w:fldCharType="separate"/>
      </w:r>
      <w:r w:rsidR="000E3A3D" w:rsidRPr="00210288">
        <w:rPr>
          <w:rFonts w:ascii="Times New Roman" w:hAnsi="Times New Roman"/>
          <w:sz w:val="21"/>
          <w:vertAlign w:val="superscript"/>
        </w:rPr>
        <w:t>[10]</w:t>
      </w:r>
      <w:r w:rsidR="000E3A3D" w:rsidRPr="00210288">
        <w:rPr>
          <w:rFonts w:ascii="Times New Roman" w:hAnsi="Times New Roman"/>
          <w:sz w:val="21"/>
          <w:vertAlign w:val="superscript"/>
        </w:rPr>
        <w:fldChar w:fldCharType="end"/>
      </w:r>
      <w:r w:rsidR="006D020A" w:rsidRPr="00210288">
        <w:rPr>
          <w:rFonts w:ascii="Times New Roman" w:hAnsi="Times New Roman"/>
          <w:sz w:val="21"/>
        </w:rPr>
        <w:t xml:space="preserve"> for those t</w:t>
      </w:r>
      <w:r w:rsidR="003633E8" w:rsidRPr="00210288">
        <w:rPr>
          <w:rFonts w:ascii="Times New Roman" w:hAnsi="Times New Roman"/>
          <w:sz w:val="21"/>
        </w:rPr>
        <w:t xml:space="preserve">hree LS were given in RAN4#104e, </w:t>
      </w:r>
      <w:r w:rsidR="006D020A" w:rsidRPr="00210288">
        <w:rPr>
          <w:rFonts w:ascii="Times New Roman" w:hAnsi="Times New Roman"/>
          <w:sz w:val="21"/>
        </w:rPr>
        <w:t>RAN4#105</w:t>
      </w:r>
      <w:r w:rsidR="003633E8" w:rsidRPr="00210288">
        <w:rPr>
          <w:rFonts w:ascii="Times New Roman" w:hAnsi="Times New Roman"/>
          <w:sz w:val="21"/>
        </w:rPr>
        <w:t xml:space="preserve"> and RAN4#106</w:t>
      </w:r>
      <w:r w:rsidR="006D020A" w:rsidRPr="00210288">
        <w:rPr>
          <w:rFonts w:ascii="Times New Roman" w:hAnsi="Times New Roman"/>
          <w:sz w:val="21"/>
        </w:rPr>
        <w:t>.</w:t>
      </w:r>
    </w:p>
    <w:p w14:paraId="7A737754" w14:textId="0AE7711B" w:rsidR="004A141B" w:rsidRPr="00194442" w:rsidRDefault="004A141B" w:rsidP="00396D33">
      <w:pPr>
        <w:spacing w:afterLines="50" w:after="156"/>
        <w:jc w:val="both"/>
        <w:rPr>
          <w:rFonts w:ascii="Times New Roman" w:hAnsi="Times New Roman"/>
          <w:sz w:val="22"/>
        </w:rPr>
      </w:pPr>
      <w:r w:rsidRPr="00210288">
        <w:rPr>
          <w:rFonts w:ascii="Times New Roman" w:hAnsi="Times New Roman"/>
          <w:sz w:val="21"/>
        </w:rPr>
        <w:t xml:space="preserve">In </w:t>
      </w:r>
      <w:r w:rsidR="0070709F" w:rsidRPr="00210288">
        <w:rPr>
          <w:rFonts w:ascii="Times New Roman" w:hAnsi="Times New Roman"/>
          <w:sz w:val="21"/>
        </w:rPr>
        <w:t>the following section</w:t>
      </w:r>
      <w:r w:rsidR="00F65923" w:rsidRPr="00210288">
        <w:rPr>
          <w:rFonts w:ascii="Times New Roman" w:hAnsi="Times New Roman"/>
          <w:sz w:val="21"/>
        </w:rPr>
        <w:t>s</w:t>
      </w:r>
      <w:r w:rsidRPr="00210288">
        <w:rPr>
          <w:rFonts w:ascii="Times New Roman" w:hAnsi="Times New Roman"/>
          <w:sz w:val="21"/>
        </w:rPr>
        <w:t xml:space="preserve">, we discuss the detail of </w:t>
      </w:r>
      <w:r w:rsidR="00165AD1" w:rsidRPr="00210288">
        <w:rPr>
          <w:rFonts w:ascii="Times New Roman" w:hAnsi="Times New Roman"/>
          <w:sz w:val="21"/>
        </w:rPr>
        <w:t>simulation</w:t>
      </w:r>
      <w:r w:rsidR="0064597B" w:rsidRPr="00210288">
        <w:rPr>
          <w:rFonts w:ascii="Times New Roman" w:hAnsi="Times New Roman"/>
          <w:sz w:val="21"/>
        </w:rPr>
        <w:t xml:space="preserve"> assumptions.</w:t>
      </w:r>
      <w:r w:rsidRPr="00210288">
        <w:rPr>
          <w:rFonts w:ascii="Times New Roman" w:hAnsi="Times New Roman"/>
          <w:sz w:val="21"/>
        </w:rPr>
        <w:t xml:space="preserve"> </w:t>
      </w:r>
      <w:r w:rsidR="00C91076">
        <w:rPr>
          <w:rFonts w:ascii="Times New Roman" w:hAnsi="Times New Roman"/>
          <w:sz w:val="21"/>
        </w:rPr>
        <w:t>P</w:t>
      </w:r>
      <w:r w:rsidR="00EC517F" w:rsidRPr="00210288">
        <w:rPr>
          <w:rFonts w:ascii="Times New Roman" w:hAnsi="Times New Roman"/>
          <w:sz w:val="21"/>
        </w:rPr>
        <w:t>erformance</w:t>
      </w:r>
      <w:r w:rsidR="006467DC" w:rsidRPr="00210288">
        <w:rPr>
          <w:rFonts w:ascii="Times New Roman" w:hAnsi="Times New Roman"/>
          <w:sz w:val="21"/>
        </w:rPr>
        <w:t xml:space="preserve"> results </w:t>
      </w:r>
      <w:r w:rsidR="00EA14AB" w:rsidRPr="00210288">
        <w:rPr>
          <w:rFonts w:ascii="Times New Roman" w:hAnsi="Times New Roman"/>
          <w:sz w:val="21"/>
        </w:rPr>
        <w:t>of</w:t>
      </w:r>
      <w:r w:rsidR="00EC5920" w:rsidRPr="00210288">
        <w:rPr>
          <w:rFonts w:ascii="Times New Roman" w:hAnsi="Times New Roman"/>
          <w:sz w:val="21"/>
        </w:rPr>
        <w:t xml:space="preserve"> </w:t>
      </w:r>
      <w:r w:rsidR="00EA14AB" w:rsidRPr="00210288">
        <w:rPr>
          <w:rFonts w:ascii="Times New Roman" w:hAnsi="Times New Roman"/>
          <w:sz w:val="21"/>
        </w:rPr>
        <w:t xml:space="preserve">Indoor </w:t>
      </w:r>
      <w:r w:rsidR="004B5620">
        <w:rPr>
          <w:rFonts w:ascii="Times New Roman" w:hAnsi="Times New Roman"/>
          <w:sz w:val="21"/>
        </w:rPr>
        <w:t xml:space="preserve">and Urban Macro </w:t>
      </w:r>
      <w:r w:rsidR="00A816B2">
        <w:rPr>
          <w:rFonts w:ascii="Times New Roman" w:hAnsi="Times New Roman"/>
          <w:sz w:val="21"/>
        </w:rPr>
        <w:t xml:space="preserve">for case 1 </w:t>
      </w:r>
      <w:r w:rsidR="006467DC" w:rsidRPr="00210288">
        <w:rPr>
          <w:rFonts w:ascii="Times New Roman" w:hAnsi="Times New Roman"/>
          <w:sz w:val="21"/>
        </w:rPr>
        <w:t>are also proposed.</w:t>
      </w:r>
      <w:r>
        <w:rPr>
          <w:rFonts w:ascii="Times New Roman" w:hAnsi="Times New Roman"/>
          <w:sz w:val="22"/>
        </w:rPr>
        <w:t xml:space="preserve">  </w:t>
      </w:r>
    </w:p>
    <w:p w14:paraId="49C68861" w14:textId="494BFA3D" w:rsidR="001D5E05" w:rsidRDefault="00B22AF3" w:rsidP="000E43C9">
      <w:pPr>
        <w:pStyle w:val="1"/>
        <w:rPr>
          <w:lang w:eastAsia="zh-CN"/>
        </w:rPr>
      </w:pPr>
      <w:r>
        <w:rPr>
          <w:lang w:eastAsia="zh-CN"/>
        </w:rPr>
        <w:t xml:space="preserve">Simulation </w:t>
      </w:r>
      <w:r w:rsidR="009C741D">
        <w:rPr>
          <w:lang w:eastAsia="zh-CN"/>
        </w:rPr>
        <w:t>assumption</w:t>
      </w:r>
      <w:r w:rsidR="0072123E">
        <w:rPr>
          <w:rFonts w:hint="eastAsia"/>
          <w:lang w:eastAsia="zh-CN"/>
        </w:rPr>
        <w:t>s</w:t>
      </w:r>
    </w:p>
    <w:p w14:paraId="097C6EF7" w14:textId="7FF84D36" w:rsidR="00600761" w:rsidRDefault="003B577B" w:rsidP="00041AB6">
      <w:pPr>
        <w:pStyle w:val="2"/>
        <w:rPr>
          <w:rFonts w:eastAsiaTheme="minorEastAsia"/>
          <w:lang w:eastAsia="zh-CN"/>
        </w:rPr>
      </w:pPr>
      <w:r>
        <w:rPr>
          <w:rFonts w:eastAsiaTheme="minorEastAsia"/>
          <w:lang w:eastAsia="zh-CN"/>
        </w:rPr>
        <w:t xml:space="preserve">Dense Urban with </w:t>
      </w:r>
      <w:r w:rsidR="002D3AA7">
        <w:rPr>
          <w:rFonts w:eastAsiaTheme="minorEastAsia" w:hint="eastAsia"/>
          <w:lang w:eastAsia="zh-CN"/>
        </w:rPr>
        <w:t>2</w:t>
      </w:r>
      <w:r>
        <w:rPr>
          <w:rFonts w:eastAsiaTheme="minorEastAsia"/>
          <w:lang w:eastAsia="zh-CN"/>
        </w:rPr>
        <w:t>-layer</w:t>
      </w:r>
    </w:p>
    <w:p w14:paraId="1F3C482E" w14:textId="04CE1F27" w:rsidR="002D3AA7" w:rsidRDefault="008F2885" w:rsidP="00294E28">
      <w:pPr>
        <w:jc w:val="both"/>
        <w:rPr>
          <w:rFonts w:ascii="Times New Roman" w:hAnsi="Times New Roman"/>
          <w:szCs w:val="20"/>
        </w:rPr>
      </w:pPr>
      <w:r>
        <w:rPr>
          <w:rFonts w:ascii="Times New Roman" w:eastAsiaTheme="minorEastAsia" w:hAnsi="Times New Roman"/>
          <w:sz w:val="21"/>
          <w:szCs w:val="21"/>
          <w:lang w:eastAsia="zh-CN"/>
        </w:rPr>
        <w:t xml:space="preserve">One </w:t>
      </w:r>
      <w:r w:rsidRPr="00ED12D1">
        <w:rPr>
          <w:rFonts w:ascii="Times New Roman" w:hAnsi="Times New Roman"/>
          <w:szCs w:val="20"/>
        </w:rPr>
        <w:t>layout related</w:t>
      </w:r>
      <w:r>
        <w:rPr>
          <w:rFonts w:ascii="Times New Roman" w:eastAsiaTheme="minorEastAsia" w:hAnsi="Times New Roman"/>
          <w:sz w:val="21"/>
          <w:szCs w:val="21"/>
          <w:lang w:eastAsia="zh-CN"/>
        </w:rPr>
        <w:t xml:space="preserve"> working assumption </w:t>
      </w:r>
      <w:r>
        <w:rPr>
          <w:rFonts w:ascii="Times New Roman" w:hAnsi="Times New Roman"/>
          <w:szCs w:val="20"/>
        </w:rPr>
        <w:t xml:space="preserve">was agreed in RAN1#110. For Dense Urban with 2-layer, </w:t>
      </w:r>
      <w:r w:rsidRPr="008F2885">
        <w:rPr>
          <w:rFonts w:ascii="Times New Roman" w:hAnsi="Times New Roman"/>
          <w:szCs w:val="20"/>
        </w:rPr>
        <w:t>Minimum Micro-center-to-micro-center distance</w:t>
      </w:r>
      <w:r>
        <w:rPr>
          <w:rFonts w:ascii="Times New Roman" w:hAnsi="Times New Roman"/>
          <w:szCs w:val="20"/>
        </w:rPr>
        <w:t xml:space="preserve"> was set to 57.9m which was twice of micro radius R. And R was also achieved consensus in the same meeting as 28.9m. The conclusions of those two parameters kept consistent in this meeting. But in RAN1#110bis-e, the working assumption was confirmed as an agreement with modification of </w:t>
      </w:r>
      <w:r w:rsidRPr="008F2885">
        <w:rPr>
          <w:rFonts w:ascii="Times New Roman" w:hAnsi="Times New Roman"/>
          <w:szCs w:val="20"/>
        </w:rPr>
        <w:t>Minimum Micro-center-to-micro-center distance</w:t>
      </w:r>
      <w:r>
        <w:rPr>
          <w:rFonts w:ascii="Times New Roman" w:hAnsi="Times New Roman"/>
          <w:szCs w:val="20"/>
        </w:rPr>
        <w:t xml:space="preserve"> as 40m but without corresponding updating </w:t>
      </w:r>
      <w:r w:rsidR="00BC53C8">
        <w:rPr>
          <w:rFonts w:ascii="Times New Roman" w:hAnsi="Times New Roman"/>
          <w:szCs w:val="20"/>
        </w:rPr>
        <w:t xml:space="preserve">on </w:t>
      </w:r>
      <w:r>
        <w:rPr>
          <w:rFonts w:ascii="Times New Roman" w:hAnsi="Times New Roman"/>
          <w:szCs w:val="20"/>
        </w:rPr>
        <w:t>the value of micro radius R.</w:t>
      </w:r>
      <w:r w:rsidR="00BC53C8">
        <w:rPr>
          <w:rFonts w:ascii="Times New Roman" w:hAnsi="Times New Roman"/>
          <w:szCs w:val="20"/>
        </w:rPr>
        <w:t xml:space="preserve"> Therefore, the agreement for UE distribution of Dense Urban with 2-layer should be updated as follow</w:t>
      </w:r>
    </w:p>
    <w:p w14:paraId="1750DE26" w14:textId="77777777" w:rsidR="00BC53C8" w:rsidRPr="00ED12D1" w:rsidRDefault="00BC53C8" w:rsidP="00BC53C8">
      <w:pPr>
        <w:rPr>
          <w:rFonts w:ascii="Times New Roman" w:hAnsi="Times New Roman"/>
          <w:bCs/>
          <w:szCs w:val="20"/>
        </w:rPr>
      </w:pPr>
      <w:r w:rsidRPr="00ED12D1">
        <w:rPr>
          <w:rFonts w:ascii="Times New Roman" w:hAnsi="Times New Roman"/>
          <w:szCs w:val="20"/>
        </w:rPr>
        <w:t>F</w:t>
      </w:r>
      <w:r w:rsidRPr="00ED12D1">
        <w:rPr>
          <w:rFonts w:ascii="Times New Roman" w:hAnsi="Times New Roman"/>
          <w:bCs/>
          <w:szCs w:val="20"/>
        </w:rPr>
        <w:t>or UE distribution of Dense Urban with 2-layer, reuse the modeling in TR38.802 as much as possible.</w:t>
      </w:r>
    </w:p>
    <w:p w14:paraId="14670B95" w14:textId="0BCB82C5" w:rsidR="00BC53C8" w:rsidRPr="00ED12D1" w:rsidRDefault="00BC53C8" w:rsidP="00BC53C8">
      <w:pPr>
        <w:pStyle w:val="a3"/>
        <w:numPr>
          <w:ilvl w:val="0"/>
          <w:numId w:val="5"/>
        </w:numPr>
        <w:ind w:firstLineChars="0"/>
        <w:rPr>
          <w:rFonts w:ascii="Times New Roman" w:hAnsi="Times New Roman"/>
          <w:bCs/>
          <w:szCs w:val="20"/>
        </w:rPr>
      </w:pPr>
      <w:r w:rsidRPr="00ED12D1">
        <w:rPr>
          <w:rFonts w:ascii="Times New Roman" w:hAnsi="Times New Roman"/>
          <w:bCs/>
          <w:szCs w:val="20"/>
        </w:rPr>
        <w:t xml:space="preserve">For FTP traffic model 3: 2/3 users randomly and uniformly dropped around micro TRP centers with radius of R (R = </w:t>
      </w:r>
      <w:r w:rsidRPr="00BC53C8">
        <w:rPr>
          <w:rFonts w:ascii="Times New Roman" w:hAnsi="Times New Roman"/>
          <w:bCs/>
          <w:strike/>
          <w:color w:val="FF0000"/>
          <w:szCs w:val="20"/>
        </w:rPr>
        <w:t>[28.9m]</w:t>
      </w:r>
      <w:r w:rsidRPr="00BC53C8">
        <w:rPr>
          <w:rFonts w:ascii="Times New Roman" w:hAnsi="Times New Roman"/>
          <w:bCs/>
          <w:color w:val="FF0000"/>
          <w:szCs w:val="20"/>
        </w:rPr>
        <w:t>20m</w:t>
      </w:r>
      <w:r w:rsidRPr="00ED12D1">
        <w:rPr>
          <w:rFonts w:ascii="Times New Roman" w:hAnsi="Times New Roman"/>
          <w:bCs/>
          <w:szCs w:val="20"/>
        </w:rPr>
        <w:t>), 1/3 users randomly and uniformly dropped throughout the macro geographical area, and 60 users per macro geographical area.</w:t>
      </w:r>
    </w:p>
    <w:p w14:paraId="50341A4F" w14:textId="77777777" w:rsidR="00BC53C8" w:rsidRPr="00ED12D1" w:rsidRDefault="00BC53C8" w:rsidP="00BC53C8">
      <w:pPr>
        <w:pStyle w:val="a3"/>
        <w:numPr>
          <w:ilvl w:val="0"/>
          <w:numId w:val="5"/>
        </w:numPr>
        <w:ind w:firstLineChars="0"/>
        <w:rPr>
          <w:rFonts w:ascii="Times New Roman" w:hAnsi="Times New Roman"/>
          <w:szCs w:val="20"/>
        </w:rPr>
      </w:pPr>
      <w:r w:rsidRPr="00ED12D1">
        <w:rPr>
          <w:rFonts w:ascii="Times New Roman" w:hAnsi="Times New Roman"/>
          <w:szCs w:val="20"/>
        </w:rPr>
        <w:t>UE outdoor/indoor proportion: 20% outdoor in cars: 30km/h; 80% indoor in houses: 3km/h</w:t>
      </w:r>
    </w:p>
    <w:p w14:paraId="79E237F7" w14:textId="77777777" w:rsidR="00BC53C8" w:rsidRPr="00ED12D1" w:rsidRDefault="00BC53C8" w:rsidP="00BC53C8">
      <w:pPr>
        <w:pStyle w:val="a3"/>
        <w:numPr>
          <w:ilvl w:val="1"/>
          <w:numId w:val="5"/>
        </w:numPr>
        <w:ind w:firstLineChars="0"/>
        <w:rPr>
          <w:rFonts w:ascii="Times New Roman" w:hAnsi="Times New Roman"/>
          <w:szCs w:val="20"/>
        </w:rPr>
      </w:pPr>
      <w:r w:rsidRPr="00ED12D1">
        <w:rPr>
          <w:rFonts w:ascii="Times New Roman" w:hAnsi="Times New Roman"/>
          <w:szCs w:val="20"/>
        </w:rPr>
        <w:t xml:space="preserve">Outdoor UEs: 1.5 m; </w:t>
      </w:r>
    </w:p>
    <w:p w14:paraId="7689F4D0" w14:textId="77777777" w:rsidR="00BC53C8" w:rsidRPr="00ED12D1" w:rsidRDefault="00BC53C8" w:rsidP="00BC53C8">
      <w:pPr>
        <w:pStyle w:val="a3"/>
        <w:numPr>
          <w:ilvl w:val="1"/>
          <w:numId w:val="5"/>
        </w:numPr>
        <w:ind w:firstLineChars="0"/>
        <w:rPr>
          <w:rFonts w:ascii="Times New Roman" w:hAnsi="Times New Roman"/>
          <w:szCs w:val="20"/>
        </w:rPr>
      </w:pPr>
      <w:r w:rsidRPr="00ED12D1">
        <w:rPr>
          <w:rFonts w:ascii="Times New Roman" w:hAnsi="Times New Roman"/>
          <w:szCs w:val="20"/>
        </w:rPr>
        <w:t>Indoor UEs: 3(</w:t>
      </w:r>
      <w:r w:rsidRPr="00ED12D1">
        <w:rPr>
          <w:rFonts w:ascii="Times New Roman" w:eastAsia="等线" w:hAnsi="Times New Roman"/>
          <w:szCs w:val="20"/>
        </w:rPr>
        <w:t>n</w:t>
      </w:r>
      <w:r w:rsidRPr="00ED12D1">
        <w:rPr>
          <w:rFonts w:ascii="Times New Roman" w:eastAsia="等线" w:hAnsi="Times New Roman"/>
          <w:szCs w:val="20"/>
          <w:vertAlign w:val="subscript"/>
        </w:rPr>
        <w:t>fl</w:t>
      </w:r>
      <w:r w:rsidRPr="00ED12D1">
        <w:rPr>
          <w:rFonts w:ascii="Times New Roman" w:hAnsi="Times New Roman"/>
          <w:szCs w:val="20"/>
        </w:rPr>
        <w:t xml:space="preserve"> – 1) + 1.5; </w:t>
      </w:r>
      <w:r w:rsidRPr="00ED12D1">
        <w:rPr>
          <w:rFonts w:ascii="Times New Roman" w:eastAsia="等线" w:hAnsi="Times New Roman"/>
          <w:szCs w:val="20"/>
        </w:rPr>
        <w:t>n</w:t>
      </w:r>
      <w:r w:rsidRPr="00ED12D1">
        <w:rPr>
          <w:rFonts w:ascii="Times New Roman" w:eastAsia="等线" w:hAnsi="Times New Roman"/>
          <w:szCs w:val="20"/>
          <w:vertAlign w:val="subscript"/>
        </w:rPr>
        <w:t>fl</w:t>
      </w:r>
      <w:r w:rsidRPr="00ED12D1">
        <w:rPr>
          <w:rFonts w:ascii="Times New Roman" w:hAnsi="Times New Roman"/>
          <w:szCs w:val="20"/>
        </w:rPr>
        <w:t xml:space="preserve"> ~ uniform(1,</w:t>
      </w:r>
      <w:r w:rsidRPr="00ED12D1">
        <w:rPr>
          <w:rFonts w:ascii="Times New Roman" w:eastAsia="等线" w:hAnsi="Times New Roman"/>
          <w:szCs w:val="20"/>
        </w:rPr>
        <w:t xml:space="preserve"> N</w:t>
      </w:r>
      <w:r w:rsidRPr="00ED12D1">
        <w:rPr>
          <w:rFonts w:ascii="Times New Roman" w:eastAsia="等线" w:hAnsi="Times New Roman"/>
          <w:szCs w:val="20"/>
          <w:vertAlign w:val="subscript"/>
        </w:rPr>
        <w:t>fl</w:t>
      </w:r>
      <w:r w:rsidRPr="00ED12D1">
        <w:rPr>
          <w:rFonts w:ascii="Times New Roman" w:hAnsi="Times New Roman"/>
          <w:szCs w:val="20"/>
        </w:rPr>
        <w:t xml:space="preserve">) where </w:t>
      </w:r>
      <w:r w:rsidRPr="00ED12D1">
        <w:rPr>
          <w:rFonts w:ascii="Times New Roman" w:eastAsia="等线" w:hAnsi="Times New Roman"/>
          <w:szCs w:val="20"/>
        </w:rPr>
        <w:t>N</w:t>
      </w:r>
      <w:r w:rsidRPr="00ED12D1">
        <w:rPr>
          <w:rFonts w:ascii="Times New Roman" w:eastAsia="等线" w:hAnsi="Times New Roman"/>
          <w:szCs w:val="20"/>
          <w:vertAlign w:val="subscript"/>
        </w:rPr>
        <w:t>fl</w:t>
      </w:r>
      <w:r w:rsidRPr="00ED12D1">
        <w:rPr>
          <w:rFonts w:ascii="Times New Roman" w:hAnsi="Times New Roman"/>
          <w:szCs w:val="20"/>
        </w:rPr>
        <w:t xml:space="preserve"> ~ uniform(4,8)</w:t>
      </w:r>
    </w:p>
    <w:p w14:paraId="728DDF93" w14:textId="77777777" w:rsidR="00BC53C8" w:rsidRPr="00BC53C8" w:rsidRDefault="00BC53C8" w:rsidP="00294E28">
      <w:pPr>
        <w:jc w:val="both"/>
        <w:rPr>
          <w:rFonts w:ascii="Times New Roman" w:eastAsiaTheme="minorEastAsia" w:hAnsi="Times New Roman"/>
          <w:sz w:val="21"/>
          <w:szCs w:val="21"/>
          <w:lang w:eastAsia="zh-CN"/>
        </w:rPr>
      </w:pPr>
    </w:p>
    <w:tbl>
      <w:tblPr>
        <w:tblStyle w:val="af2"/>
        <w:tblW w:w="0" w:type="auto"/>
        <w:tblLook w:val="04A0" w:firstRow="1" w:lastRow="0" w:firstColumn="1" w:lastColumn="0" w:noHBand="0" w:noVBand="1"/>
      </w:tblPr>
      <w:tblGrid>
        <w:gridCol w:w="9322"/>
      </w:tblGrid>
      <w:tr w:rsidR="002D3AA7" w14:paraId="2C620874" w14:textId="77777777" w:rsidTr="002D3AA7">
        <w:tc>
          <w:tcPr>
            <w:tcW w:w="9322" w:type="dxa"/>
          </w:tcPr>
          <w:p w14:paraId="2C683BFB" w14:textId="77777777" w:rsidR="008F2885" w:rsidRPr="008F2885" w:rsidRDefault="008F2885" w:rsidP="008F2885">
            <w:pPr>
              <w:rPr>
                <w:rFonts w:ascii="Times New Roman" w:hAnsi="Times New Roman"/>
                <w:b/>
                <w:bCs/>
                <w:iCs/>
                <w:szCs w:val="20"/>
                <w:highlight w:val="darkYellow"/>
              </w:rPr>
            </w:pPr>
            <w:r w:rsidRPr="008F2885">
              <w:rPr>
                <w:rFonts w:ascii="Times New Roman" w:hAnsi="Times New Roman"/>
                <w:b/>
                <w:bCs/>
                <w:iCs/>
                <w:szCs w:val="20"/>
                <w:highlight w:val="darkYellow"/>
              </w:rPr>
              <w:t>Working Assumption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37"/>
              <w:gridCol w:w="1667"/>
              <w:gridCol w:w="2860"/>
              <w:gridCol w:w="3232"/>
            </w:tblGrid>
            <w:tr w:rsidR="008F2885" w:rsidRPr="00ED12D1" w14:paraId="2D93B2F9" w14:textId="77777777" w:rsidTr="002E12CE">
              <w:trPr>
                <w:trHeight w:val="276"/>
              </w:trPr>
              <w:tc>
                <w:tcPr>
                  <w:tcW w:w="1384" w:type="dxa"/>
                  <w:tcBorders>
                    <w:top w:val="single" w:sz="4" w:space="0" w:color="auto"/>
                    <w:left w:val="single" w:sz="4" w:space="0" w:color="auto"/>
                    <w:bottom w:val="single" w:sz="4" w:space="0" w:color="auto"/>
                    <w:right w:val="single" w:sz="4" w:space="0" w:color="auto"/>
                  </w:tcBorders>
                  <w:hideMark/>
                </w:tcPr>
                <w:p w14:paraId="35D1CB80" w14:textId="77777777" w:rsidR="008F2885" w:rsidRPr="00ED12D1" w:rsidRDefault="008F2885" w:rsidP="008F2885">
                  <w:pPr>
                    <w:jc w:val="center"/>
                    <w:textAlignment w:val="baseline"/>
                    <w:rPr>
                      <w:rFonts w:ascii="Times New Roman" w:hAnsi="Times New Roman"/>
                      <w:b/>
                      <w:bCs/>
                      <w:szCs w:val="20"/>
                    </w:rPr>
                  </w:pPr>
                  <w:r w:rsidRPr="00ED12D1">
                    <w:rPr>
                      <w:rFonts w:ascii="Times New Roman" w:hAnsi="Times New Roman"/>
                      <w:b/>
                      <w:bCs/>
                      <w:szCs w:val="20"/>
                    </w:rPr>
                    <w:t>Parameters</w:t>
                  </w:r>
                </w:p>
              </w:tc>
              <w:tc>
                <w:tcPr>
                  <w:tcW w:w="1985" w:type="dxa"/>
                  <w:tcBorders>
                    <w:top w:val="single" w:sz="4" w:space="0" w:color="auto"/>
                    <w:left w:val="single" w:sz="4" w:space="0" w:color="auto"/>
                    <w:bottom w:val="single" w:sz="4" w:space="0" w:color="auto"/>
                    <w:right w:val="single" w:sz="4" w:space="0" w:color="auto"/>
                  </w:tcBorders>
                  <w:hideMark/>
                </w:tcPr>
                <w:p w14:paraId="4C78B3A2" w14:textId="77777777" w:rsidR="008F2885" w:rsidRPr="00ED12D1" w:rsidRDefault="008F2885" w:rsidP="008F2885">
                  <w:pPr>
                    <w:jc w:val="center"/>
                    <w:textAlignment w:val="baseline"/>
                    <w:rPr>
                      <w:rFonts w:ascii="Times New Roman" w:hAnsi="Times New Roman"/>
                      <w:b/>
                      <w:bCs/>
                      <w:szCs w:val="20"/>
                    </w:rPr>
                  </w:pPr>
                  <w:r w:rsidRPr="00ED12D1">
                    <w:rPr>
                      <w:rFonts w:ascii="Times New Roman" w:hAnsi="Times New Roman"/>
                      <w:b/>
                      <w:bCs/>
                      <w:szCs w:val="20"/>
                    </w:rPr>
                    <w:t>Indoor office</w:t>
                  </w:r>
                </w:p>
              </w:tc>
              <w:tc>
                <w:tcPr>
                  <w:tcW w:w="3402" w:type="dxa"/>
                  <w:tcBorders>
                    <w:top w:val="single" w:sz="4" w:space="0" w:color="auto"/>
                    <w:left w:val="single" w:sz="4" w:space="0" w:color="auto"/>
                    <w:bottom w:val="single" w:sz="4" w:space="0" w:color="auto"/>
                    <w:right w:val="single" w:sz="4" w:space="0" w:color="auto"/>
                  </w:tcBorders>
                  <w:hideMark/>
                </w:tcPr>
                <w:p w14:paraId="4D90284A" w14:textId="77777777" w:rsidR="008F2885" w:rsidRPr="00ED12D1" w:rsidRDefault="008F2885" w:rsidP="008F2885">
                  <w:pPr>
                    <w:jc w:val="center"/>
                    <w:textAlignment w:val="baseline"/>
                    <w:rPr>
                      <w:rFonts w:ascii="Times New Roman" w:hAnsi="Times New Roman"/>
                      <w:b/>
                      <w:bCs/>
                      <w:szCs w:val="20"/>
                    </w:rPr>
                  </w:pPr>
                  <w:r w:rsidRPr="00ED12D1">
                    <w:rPr>
                      <w:rFonts w:ascii="Times New Roman" w:hAnsi="Times New Roman"/>
                      <w:b/>
                      <w:bCs/>
                      <w:szCs w:val="20"/>
                    </w:rPr>
                    <w:t>Urban macro / Dense Urban Macro layer</w:t>
                  </w:r>
                </w:p>
              </w:tc>
              <w:tc>
                <w:tcPr>
                  <w:tcW w:w="3911" w:type="dxa"/>
                  <w:tcBorders>
                    <w:top w:val="single" w:sz="4" w:space="0" w:color="auto"/>
                    <w:left w:val="single" w:sz="4" w:space="0" w:color="auto"/>
                    <w:bottom w:val="single" w:sz="4" w:space="0" w:color="auto"/>
                    <w:right w:val="single" w:sz="4" w:space="0" w:color="auto"/>
                  </w:tcBorders>
                  <w:hideMark/>
                </w:tcPr>
                <w:p w14:paraId="2E6681F0" w14:textId="77777777" w:rsidR="008F2885" w:rsidRPr="00ED12D1" w:rsidRDefault="008F2885" w:rsidP="008F2885">
                  <w:pPr>
                    <w:jc w:val="center"/>
                    <w:textAlignment w:val="baseline"/>
                    <w:rPr>
                      <w:rFonts w:ascii="Times New Roman" w:hAnsi="Times New Roman"/>
                      <w:b/>
                      <w:bCs/>
                      <w:szCs w:val="20"/>
                    </w:rPr>
                  </w:pPr>
                  <w:r w:rsidRPr="00ED12D1">
                    <w:rPr>
                      <w:rFonts w:ascii="Times New Roman" w:hAnsi="Times New Roman"/>
                      <w:b/>
                      <w:bCs/>
                      <w:szCs w:val="20"/>
                    </w:rPr>
                    <w:t>Dense Urban with 2-layer</w:t>
                  </w:r>
                </w:p>
              </w:tc>
            </w:tr>
            <w:tr w:rsidR="008F2885" w:rsidRPr="00ED12D1" w14:paraId="5EE26F50" w14:textId="77777777" w:rsidTr="002E12CE">
              <w:trPr>
                <w:trHeight w:val="42"/>
              </w:trPr>
              <w:tc>
                <w:tcPr>
                  <w:tcW w:w="1384" w:type="dxa"/>
                  <w:tcBorders>
                    <w:top w:val="single" w:sz="4" w:space="0" w:color="auto"/>
                    <w:left w:val="single" w:sz="4" w:space="0" w:color="auto"/>
                    <w:bottom w:val="single" w:sz="4" w:space="0" w:color="auto"/>
                    <w:right w:val="single" w:sz="4" w:space="0" w:color="auto"/>
                  </w:tcBorders>
                  <w:hideMark/>
                </w:tcPr>
                <w:p w14:paraId="1645CBAF" w14:textId="77777777" w:rsidR="008F2885" w:rsidRPr="00ED12D1" w:rsidRDefault="008F2885" w:rsidP="008F2885">
                  <w:pPr>
                    <w:textAlignment w:val="baseline"/>
                    <w:rPr>
                      <w:rFonts w:ascii="Times New Roman" w:hAnsi="Times New Roman"/>
                      <w:b/>
                      <w:bCs/>
                      <w:szCs w:val="20"/>
                    </w:rPr>
                  </w:pPr>
                  <w:r w:rsidRPr="00ED12D1">
                    <w:rPr>
                      <w:rFonts w:ascii="Times New Roman" w:hAnsi="Times New Roman"/>
                      <w:b/>
                      <w:bCs/>
                      <w:szCs w:val="20"/>
                    </w:rPr>
                    <w:t>Layout</w:t>
                  </w:r>
                </w:p>
              </w:tc>
              <w:tc>
                <w:tcPr>
                  <w:tcW w:w="1985" w:type="dxa"/>
                  <w:tcBorders>
                    <w:top w:val="single" w:sz="4" w:space="0" w:color="auto"/>
                    <w:left w:val="single" w:sz="4" w:space="0" w:color="auto"/>
                    <w:bottom w:val="single" w:sz="4" w:space="0" w:color="auto"/>
                    <w:right w:val="single" w:sz="4" w:space="0" w:color="auto"/>
                  </w:tcBorders>
                  <w:hideMark/>
                </w:tcPr>
                <w:p w14:paraId="0EA3A828" w14:textId="77777777" w:rsidR="008F2885" w:rsidRPr="00ED12D1" w:rsidRDefault="008F2885" w:rsidP="008F2885">
                  <w:pPr>
                    <w:textAlignment w:val="baseline"/>
                    <w:rPr>
                      <w:rFonts w:ascii="Times New Roman" w:hAnsi="Times New Roman"/>
                      <w:bCs/>
                      <w:szCs w:val="20"/>
                      <w:u w:val="single"/>
                    </w:rPr>
                  </w:pPr>
                  <w:r w:rsidRPr="00ED12D1">
                    <w:rPr>
                      <w:rFonts w:ascii="Times New Roman" w:hAnsi="Times New Roman"/>
                      <w:bCs/>
                      <w:szCs w:val="20"/>
                      <w:u w:val="single"/>
                    </w:rPr>
                    <w:t>Single layer</w:t>
                  </w:r>
                </w:p>
                <w:p w14:paraId="3776C71F" w14:textId="77777777" w:rsidR="008F2885" w:rsidRPr="00ED12D1" w:rsidRDefault="008F2885" w:rsidP="008F2885">
                  <w:pPr>
                    <w:textAlignment w:val="baseline"/>
                    <w:rPr>
                      <w:rFonts w:ascii="Times New Roman" w:hAnsi="Times New Roman"/>
                      <w:bCs/>
                      <w:szCs w:val="20"/>
                    </w:rPr>
                  </w:pPr>
                  <w:r w:rsidRPr="00ED12D1">
                    <w:rPr>
                      <w:rFonts w:ascii="Times New Roman" w:hAnsi="Times New Roman"/>
                      <w:bCs/>
                      <w:szCs w:val="20"/>
                    </w:rPr>
                    <w:lastRenderedPageBreak/>
                    <w:t xml:space="preserve">Indoor floor: (12BSs per 120m x 50m) </w:t>
                  </w:r>
                </w:p>
              </w:tc>
              <w:tc>
                <w:tcPr>
                  <w:tcW w:w="3402" w:type="dxa"/>
                  <w:tcBorders>
                    <w:top w:val="single" w:sz="4" w:space="0" w:color="auto"/>
                    <w:left w:val="single" w:sz="4" w:space="0" w:color="auto"/>
                    <w:bottom w:val="single" w:sz="4" w:space="0" w:color="auto"/>
                    <w:right w:val="single" w:sz="4" w:space="0" w:color="auto"/>
                  </w:tcBorders>
                  <w:hideMark/>
                </w:tcPr>
                <w:p w14:paraId="62C1B9C4" w14:textId="77777777" w:rsidR="008F2885" w:rsidRPr="00ED12D1" w:rsidRDefault="008F2885" w:rsidP="008F2885">
                  <w:pPr>
                    <w:textAlignment w:val="baseline"/>
                    <w:rPr>
                      <w:rFonts w:ascii="Times New Roman" w:hAnsi="Times New Roman"/>
                      <w:szCs w:val="20"/>
                    </w:rPr>
                  </w:pPr>
                  <w:r w:rsidRPr="00ED12D1">
                    <w:rPr>
                      <w:rFonts w:ascii="Times New Roman" w:hAnsi="Times New Roman"/>
                      <w:szCs w:val="20"/>
                      <w:u w:val="single"/>
                    </w:rPr>
                    <w:lastRenderedPageBreak/>
                    <w:t>Single layer</w:t>
                  </w:r>
                  <w:r w:rsidRPr="00ED12D1">
                    <w:rPr>
                      <w:rFonts w:ascii="Times New Roman" w:hAnsi="Times New Roman"/>
                      <w:szCs w:val="20"/>
                    </w:rPr>
                    <w:br/>
                    <w:t xml:space="preserve">Macro layer: </w:t>
                  </w:r>
                </w:p>
                <w:p w14:paraId="3D007550" w14:textId="77777777" w:rsidR="008F2885" w:rsidRPr="00ED12D1" w:rsidRDefault="008F2885" w:rsidP="008F2885">
                  <w:pPr>
                    <w:pStyle w:val="a3"/>
                    <w:widowControl w:val="0"/>
                    <w:numPr>
                      <w:ilvl w:val="0"/>
                      <w:numId w:val="36"/>
                    </w:numPr>
                    <w:autoSpaceDE w:val="0"/>
                    <w:autoSpaceDN w:val="0"/>
                    <w:adjustRightInd w:val="0"/>
                    <w:spacing w:after="160"/>
                    <w:ind w:left="0" w:firstLineChars="0" w:firstLine="0"/>
                    <w:textAlignment w:val="baseline"/>
                    <w:rPr>
                      <w:rFonts w:ascii="Times New Roman" w:hAnsi="Times New Roman"/>
                      <w:szCs w:val="20"/>
                    </w:rPr>
                  </w:pPr>
                  <w:r w:rsidRPr="00ED12D1">
                    <w:rPr>
                      <w:rFonts w:ascii="Times New Roman" w:hAnsi="Times New Roman"/>
                      <w:bCs/>
                      <w:szCs w:val="20"/>
                    </w:rPr>
                    <w:t xml:space="preserve">Baseline: Hexagonal grid </w:t>
                  </w:r>
                  <w:r w:rsidRPr="00ED12D1">
                    <w:rPr>
                      <w:rFonts w:ascii="Times New Roman" w:hAnsi="Times New Roman"/>
                      <w:bCs/>
                      <w:szCs w:val="20"/>
                    </w:rPr>
                    <w:lastRenderedPageBreak/>
                    <w:t>with 7 macro sites and 3 sectors per site with wrap around</w:t>
                  </w:r>
                </w:p>
                <w:p w14:paraId="55A1411F" w14:textId="77777777" w:rsidR="008F2885" w:rsidRPr="00ED12D1" w:rsidRDefault="008F2885" w:rsidP="008F2885">
                  <w:pPr>
                    <w:pStyle w:val="a3"/>
                    <w:widowControl w:val="0"/>
                    <w:numPr>
                      <w:ilvl w:val="0"/>
                      <w:numId w:val="36"/>
                    </w:numPr>
                    <w:autoSpaceDE w:val="0"/>
                    <w:autoSpaceDN w:val="0"/>
                    <w:adjustRightInd w:val="0"/>
                    <w:spacing w:after="160"/>
                    <w:ind w:left="0" w:firstLineChars="0" w:firstLine="0"/>
                    <w:textAlignment w:val="baseline"/>
                    <w:rPr>
                      <w:rFonts w:ascii="Times New Roman" w:hAnsi="Times New Roman"/>
                      <w:szCs w:val="20"/>
                    </w:rPr>
                  </w:pPr>
                  <w:r w:rsidRPr="00ED12D1">
                    <w:rPr>
                      <w:rFonts w:ascii="Times New Roman" w:hAnsi="Times New Roman"/>
                      <w:bCs/>
                      <w:szCs w:val="20"/>
                    </w:rPr>
                    <w:t>Optional: Hexagonal grid with 19 macro sites and 3 sectors per site with wrap around.</w:t>
                  </w:r>
                </w:p>
              </w:tc>
              <w:tc>
                <w:tcPr>
                  <w:tcW w:w="3911" w:type="dxa"/>
                  <w:tcBorders>
                    <w:top w:val="single" w:sz="4" w:space="0" w:color="auto"/>
                    <w:left w:val="single" w:sz="4" w:space="0" w:color="auto"/>
                    <w:bottom w:val="single" w:sz="4" w:space="0" w:color="auto"/>
                    <w:right w:val="single" w:sz="4" w:space="0" w:color="auto"/>
                  </w:tcBorders>
                </w:tcPr>
                <w:p w14:paraId="264C31E8" w14:textId="77777777" w:rsidR="008F2885" w:rsidRPr="00ED12D1" w:rsidRDefault="008F2885" w:rsidP="008F2885">
                  <w:pPr>
                    <w:textAlignment w:val="baseline"/>
                    <w:rPr>
                      <w:rFonts w:ascii="Times New Roman" w:hAnsi="Times New Roman"/>
                      <w:bCs/>
                      <w:szCs w:val="20"/>
                    </w:rPr>
                  </w:pPr>
                  <w:r w:rsidRPr="00ED12D1">
                    <w:rPr>
                      <w:rFonts w:ascii="Times New Roman" w:hAnsi="Times New Roman"/>
                      <w:bCs/>
                      <w:szCs w:val="20"/>
                    </w:rPr>
                    <w:lastRenderedPageBreak/>
                    <w:t>Two layer</w:t>
                  </w:r>
                </w:p>
                <w:p w14:paraId="54235D7B" w14:textId="77777777" w:rsidR="008F2885" w:rsidRPr="00ED12D1" w:rsidRDefault="008F2885" w:rsidP="008F2885">
                  <w:pPr>
                    <w:textAlignment w:val="baseline"/>
                    <w:rPr>
                      <w:rFonts w:ascii="Times New Roman" w:hAnsi="Times New Roman"/>
                      <w:bCs/>
                      <w:szCs w:val="20"/>
                    </w:rPr>
                  </w:pPr>
                  <w:r w:rsidRPr="00ED12D1">
                    <w:rPr>
                      <w:rFonts w:ascii="Times New Roman" w:hAnsi="Times New Roman"/>
                      <w:bCs/>
                      <w:szCs w:val="20"/>
                    </w:rPr>
                    <w:t>Macro layer:</w:t>
                  </w:r>
                </w:p>
                <w:p w14:paraId="6BC62D78" w14:textId="77777777" w:rsidR="008F2885" w:rsidRPr="00ED12D1" w:rsidRDefault="008F2885" w:rsidP="008F2885">
                  <w:pPr>
                    <w:pStyle w:val="a3"/>
                    <w:widowControl w:val="0"/>
                    <w:numPr>
                      <w:ilvl w:val="0"/>
                      <w:numId w:val="36"/>
                    </w:numPr>
                    <w:autoSpaceDE w:val="0"/>
                    <w:autoSpaceDN w:val="0"/>
                    <w:adjustRightInd w:val="0"/>
                    <w:spacing w:after="160"/>
                    <w:ind w:left="0" w:firstLineChars="0" w:firstLine="0"/>
                    <w:textAlignment w:val="baseline"/>
                    <w:rPr>
                      <w:rFonts w:ascii="Times New Roman" w:hAnsi="Times New Roman"/>
                      <w:bCs/>
                      <w:szCs w:val="20"/>
                    </w:rPr>
                  </w:pPr>
                  <w:r w:rsidRPr="00ED12D1">
                    <w:rPr>
                      <w:rFonts w:ascii="Times New Roman" w:hAnsi="Times New Roman"/>
                      <w:bCs/>
                      <w:szCs w:val="20"/>
                    </w:rPr>
                    <w:t xml:space="preserve">Baseline: Hexagonal grid with 7 </w:t>
                  </w:r>
                  <w:r w:rsidRPr="00ED12D1">
                    <w:rPr>
                      <w:rFonts w:ascii="Times New Roman" w:hAnsi="Times New Roman"/>
                      <w:bCs/>
                      <w:szCs w:val="20"/>
                    </w:rPr>
                    <w:lastRenderedPageBreak/>
                    <w:t>macro sites and 3 sectors per site with wrap around</w:t>
                  </w:r>
                </w:p>
                <w:p w14:paraId="2CCB431D" w14:textId="77777777" w:rsidR="008F2885" w:rsidRPr="00ED12D1" w:rsidRDefault="008F2885" w:rsidP="008F2885">
                  <w:pPr>
                    <w:pStyle w:val="a3"/>
                    <w:widowControl w:val="0"/>
                    <w:numPr>
                      <w:ilvl w:val="0"/>
                      <w:numId w:val="36"/>
                    </w:numPr>
                    <w:autoSpaceDE w:val="0"/>
                    <w:autoSpaceDN w:val="0"/>
                    <w:adjustRightInd w:val="0"/>
                    <w:spacing w:after="160"/>
                    <w:ind w:left="0" w:firstLineChars="0" w:firstLine="0"/>
                    <w:textAlignment w:val="baseline"/>
                    <w:rPr>
                      <w:rFonts w:ascii="Times New Roman" w:hAnsi="Times New Roman"/>
                      <w:bCs/>
                      <w:szCs w:val="20"/>
                    </w:rPr>
                  </w:pPr>
                  <w:r w:rsidRPr="00ED12D1">
                    <w:rPr>
                      <w:rFonts w:ascii="Times New Roman" w:hAnsi="Times New Roman"/>
                      <w:bCs/>
                      <w:szCs w:val="20"/>
                    </w:rPr>
                    <w:t>Optional: Hexagonal grid with 19 macro sites and 3 sectors per site with wrap around.</w:t>
                  </w:r>
                </w:p>
                <w:p w14:paraId="0CDA8661" w14:textId="77777777" w:rsidR="008F2885" w:rsidRPr="00ED12D1" w:rsidRDefault="008F2885" w:rsidP="008F2885">
                  <w:pPr>
                    <w:textAlignment w:val="baseline"/>
                    <w:rPr>
                      <w:rFonts w:ascii="Times New Roman" w:hAnsi="Times New Roman"/>
                      <w:bCs/>
                      <w:szCs w:val="20"/>
                    </w:rPr>
                  </w:pPr>
                </w:p>
                <w:p w14:paraId="3661FEB9" w14:textId="77777777" w:rsidR="008F2885" w:rsidRPr="00ED12D1" w:rsidRDefault="008F2885" w:rsidP="008F2885">
                  <w:pPr>
                    <w:textAlignment w:val="baseline"/>
                    <w:rPr>
                      <w:rFonts w:ascii="Times New Roman" w:hAnsi="Times New Roman"/>
                      <w:bCs/>
                      <w:szCs w:val="20"/>
                    </w:rPr>
                  </w:pPr>
                  <w:r w:rsidRPr="00ED12D1">
                    <w:rPr>
                      <w:rFonts w:ascii="Times New Roman" w:hAnsi="Times New Roman"/>
                      <w:bCs/>
                      <w:szCs w:val="20"/>
                    </w:rPr>
                    <w:t>Micro layer: According to previous agreement</w:t>
                  </w:r>
                </w:p>
                <w:p w14:paraId="6875BD9F" w14:textId="77777777" w:rsidR="008F2885" w:rsidRPr="00ED12D1" w:rsidRDefault="008F2885" w:rsidP="008F2885">
                  <w:pPr>
                    <w:pStyle w:val="a3"/>
                    <w:widowControl w:val="0"/>
                    <w:numPr>
                      <w:ilvl w:val="0"/>
                      <w:numId w:val="36"/>
                    </w:numPr>
                    <w:autoSpaceDE w:val="0"/>
                    <w:autoSpaceDN w:val="0"/>
                    <w:adjustRightInd w:val="0"/>
                    <w:spacing w:after="160"/>
                    <w:ind w:left="0" w:firstLineChars="0" w:firstLine="0"/>
                    <w:textAlignment w:val="baseline"/>
                    <w:rPr>
                      <w:rFonts w:ascii="Times New Roman" w:hAnsi="Times New Roman"/>
                      <w:bCs/>
                      <w:szCs w:val="20"/>
                    </w:rPr>
                  </w:pPr>
                  <w:r w:rsidRPr="00ED12D1">
                    <w:rPr>
                      <w:rFonts w:ascii="Times New Roman" w:hAnsi="Times New Roman"/>
                      <w:bCs/>
                      <w:szCs w:val="20"/>
                    </w:rPr>
                    <w:t>Baseline: 3 Micro BSs per Macro BS</w:t>
                  </w:r>
                </w:p>
                <w:p w14:paraId="07F8625E" w14:textId="77777777" w:rsidR="008F2885" w:rsidRPr="00ED12D1" w:rsidRDefault="008F2885" w:rsidP="008F2885">
                  <w:pPr>
                    <w:pStyle w:val="a3"/>
                    <w:widowControl w:val="0"/>
                    <w:numPr>
                      <w:ilvl w:val="0"/>
                      <w:numId w:val="36"/>
                    </w:numPr>
                    <w:autoSpaceDE w:val="0"/>
                    <w:autoSpaceDN w:val="0"/>
                    <w:adjustRightInd w:val="0"/>
                    <w:spacing w:after="160"/>
                    <w:ind w:left="0" w:firstLineChars="0" w:firstLine="0"/>
                    <w:textAlignment w:val="baseline"/>
                    <w:rPr>
                      <w:rFonts w:ascii="Times New Roman" w:hAnsi="Times New Roman"/>
                      <w:bCs/>
                      <w:szCs w:val="20"/>
                    </w:rPr>
                  </w:pPr>
                  <w:r w:rsidRPr="00ED12D1">
                    <w:rPr>
                      <w:rFonts w:ascii="Times New Roman" w:hAnsi="Times New Roman"/>
                      <w:bCs/>
                      <w:szCs w:val="20"/>
                    </w:rPr>
                    <w:t>Optional: 6, or 9 Micro BSs per Macro BS</w:t>
                  </w:r>
                </w:p>
              </w:tc>
            </w:tr>
            <w:tr w:rsidR="008F2885" w:rsidRPr="00ED12D1" w14:paraId="56462829" w14:textId="77777777" w:rsidTr="002E12CE">
              <w:trPr>
                <w:trHeight w:val="979"/>
              </w:trPr>
              <w:tc>
                <w:tcPr>
                  <w:tcW w:w="1384" w:type="dxa"/>
                  <w:tcBorders>
                    <w:top w:val="single" w:sz="4" w:space="0" w:color="auto"/>
                    <w:left w:val="single" w:sz="4" w:space="0" w:color="auto"/>
                    <w:bottom w:val="single" w:sz="4" w:space="0" w:color="auto"/>
                    <w:right w:val="single" w:sz="4" w:space="0" w:color="auto"/>
                  </w:tcBorders>
                  <w:hideMark/>
                </w:tcPr>
                <w:p w14:paraId="2FD52EA0" w14:textId="77777777" w:rsidR="008F2885" w:rsidRPr="00ED12D1" w:rsidRDefault="008F2885" w:rsidP="008F2885">
                  <w:pPr>
                    <w:textAlignment w:val="baseline"/>
                    <w:rPr>
                      <w:rFonts w:ascii="Times New Roman" w:hAnsi="Times New Roman"/>
                      <w:b/>
                      <w:bCs/>
                      <w:szCs w:val="20"/>
                    </w:rPr>
                  </w:pPr>
                  <w:r w:rsidRPr="00ED12D1">
                    <w:rPr>
                      <w:rFonts w:ascii="Times New Roman" w:hAnsi="Times New Roman"/>
                      <w:b/>
                      <w:bCs/>
                      <w:szCs w:val="20"/>
                    </w:rPr>
                    <w:lastRenderedPageBreak/>
                    <w:t>Inter-BS (2D) distance</w:t>
                  </w:r>
                </w:p>
              </w:tc>
              <w:tc>
                <w:tcPr>
                  <w:tcW w:w="1985" w:type="dxa"/>
                  <w:tcBorders>
                    <w:top w:val="single" w:sz="4" w:space="0" w:color="auto"/>
                    <w:left w:val="single" w:sz="4" w:space="0" w:color="auto"/>
                    <w:bottom w:val="single" w:sz="4" w:space="0" w:color="auto"/>
                    <w:right w:val="single" w:sz="4" w:space="0" w:color="auto"/>
                  </w:tcBorders>
                  <w:hideMark/>
                </w:tcPr>
                <w:p w14:paraId="206A6C72" w14:textId="77777777" w:rsidR="008F2885" w:rsidRPr="00ED12D1" w:rsidRDefault="008F2885" w:rsidP="008F2885">
                  <w:pPr>
                    <w:textAlignment w:val="baseline"/>
                    <w:rPr>
                      <w:rFonts w:ascii="Times New Roman" w:hAnsi="Times New Roman"/>
                      <w:bCs/>
                      <w:szCs w:val="20"/>
                    </w:rPr>
                  </w:pPr>
                  <w:r w:rsidRPr="00ED12D1">
                    <w:rPr>
                      <w:rFonts w:ascii="Times New Roman" w:hAnsi="Times New Roman"/>
                      <w:bCs/>
                      <w:szCs w:val="20"/>
                    </w:rPr>
                    <w:t xml:space="preserve">20m </w:t>
                  </w:r>
                  <w:r w:rsidRPr="00ED12D1">
                    <w:rPr>
                      <w:rFonts w:ascii="Times New Roman" w:hAnsi="Times New Roman"/>
                      <w:bCs/>
                      <w:color w:val="4472C4"/>
                      <w:szCs w:val="20"/>
                    </w:rPr>
                    <w:t>[TR 38.802 Table A.2.1-11]</w:t>
                  </w:r>
                </w:p>
              </w:tc>
              <w:tc>
                <w:tcPr>
                  <w:tcW w:w="3402" w:type="dxa"/>
                  <w:tcBorders>
                    <w:top w:val="single" w:sz="4" w:space="0" w:color="auto"/>
                    <w:left w:val="single" w:sz="4" w:space="0" w:color="auto"/>
                    <w:bottom w:val="single" w:sz="4" w:space="0" w:color="auto"/>
                    <w:right w:val="single" w:sz="4" w:space="0" w:color="auto"/>
                  </w:tcBorders>
                  <w:hideMark/>
                </w:tcPr>
                <w:p w14:paraId="2DCF0D5C" w14:textId="77777777" w:rsidR="008F2885" w:rsidRPr="00ED12D1" w:rsidRDefault="008F2885" w:rsidP="008F2885">
                  <w:pPr>
                    <w:textAlignment w:val="baseline"/>
                    <w:rPr>
                      <w:rFonts w:ascii="Times New Roman" w:hAnsi="Times New Roman"/>
                      <w:bCs/>
                      <w:szCs w:val="20"/>
                    </w:rPr>
                  </w:pPr>
                  <w:r w:rsidRPr="00ED12D1">
                    <w:rPr>
                      <w:rFonts w:ascii="Times New Roman" w:hAnsi="Times New Roman"/>
                      <w:bCs/>
                      <w:szCs w:val="20"/>
                    </w:rPr>
                    <w:t xml:space="preserve">500m for Urban Macro </w:t>
                  </w:r>
                  <w:r w:rsidRPr="00ED12D1">
                    <w:rPr>
                      <w:rFonts w:ascii="Times New Roman" w:hAnsi="Times New Roman"/>
                      <w:bCs/>
                      <w:color w:val="4472C4"/>
                      <w:szCs w:val="20"/>
                    </w:rPr>
                    <w:t>[TR 38.802 Table A.2.1-11]</w:t>
                  </w:r>
                </w:p>
                <w:p w14:paraId="7B4041E2" w14:textId="77777777" w:rsidR="008F2885" w:rsidRPr="00ED12D1" w:rsidRDefault="008F2885" w:rsidP="008F2885">
                  <w:pPr>
                    <w:textAlignment w:val="baseline"/>
                    <w:rPr>
                      <w:rFonts w:ascii="Times New Roman" w:hAnsi="Times New Roman"/>
                      <w:bCs/>
                      <w:szCs w:val="20"/>
                    </w:rPr>
                  </w:pPr>
                  <w:r w:rsidRPr="00ED12D1">
                    <w:rPr>
                      <w:rFonts w:ascii="Times New Roman" w:hAnsi="Times New Roman"/>
                      <w:bCs/>
                      <w:szCs w:val="20"/>
                    </w:rPr>
                    <w:t>200m for Dense Urban Macro layer</w:t>
                  </w:r>
                  <w:r w:rsidRPr="00ED12D1">
                    <w:rPr>
                      <w:rFonts w:ascii="Times New Roman" w:hAnsi="Times New Roman"/>
                      <w:bCs/>
                      <w:color w:val="4472C4"/>
                      <w:szCs w:val="20"/>
                    </w:rPr>
                    <w:t xml:space="preserve"> [TR 38.802 Table A.2.1-1]</w:t>
                  </w:r>
                </w:p>
              </w:tc>
              <w:tc>
                <w:tcPr>
                  <w:tcW w:w="3911" w:type="dxa"/>
                  <w:tcBorders>
                    <w:top w:val="single" w:sz="4" w:space="0" w:color="auto"/>
                    <w:left w:val="single" w:sz="4" w:space="0" w:color="auto"/>
                    <w:bottom w:val="single" w:sz="4" w:space="0" w:color="auto"/>
                    <w:right w:val="single" w:sz="4" w:space="0" w:color="auto"/>
                  </w:tcBorders>
                  <w:hideMark/>
                </w:tcPr>
                <w:p w14:paraId="6B2C7588" w14:textId="77777777" w:rsidR="008F2885" w:rsidRPr="00ED12D1" w:rsidRDefault="008F2885" w:rsidP="008F2885">
                  <w:pPr>
                    <w:textAlignment w:val="baseline"/>
                    <w:rPr>
                      <w:rFonts w:ascii="Times New Roman" w:hAnsi="Times New Roman"/>
                      <w:bCs/>
                      <w:szCs w:val="20"/>
                    </w:rPr>
                  </w:pPr>
                  <w:r w:rsidRPr="00ED12D1">
                    <w:rPr>
                      <w:rFonts w:ascii="Times New Roman" w:hAnsi="Times New Roman"/>
                      <w:b/>
                      <w:bCs/>
                      <w:szCs w:val="20"/>
                    </w:rPr>
                    <w:t xml:space="preserve">Macro-to-macro: </w:t>
                  </w:r>
                  <w:r w:rsidRPr="00ED12D1">
                    <w:rPr>
                      <w:rFonts w:ascii="Times New Roman" w:hAnsi="Times New Roman"/>
                      <w:bCs/>
                      <w:szCs w:val="20"/>
                    </w:rPr>
                    <w:t>200m</w:t>
                  </w:r>
                </w:p>
                <w:p w14:paraId="23A5DB1E" w14:textId="77777777" w:rsidR="008F2885" w:rsidRPr="00ED12D1" w:rsidRDefault="008F2885" w:rsidP="008F2885">
                  <w:pPr>
                    <w:textAlignment w:val="baseline"/>
                    <w:rPr>
                      <w:rFonts w:ascii="Times New Roman" w:hAnsi="Times New Roman"/>
                      <w:bCs/>
                      <w:szCs w:val="20"/>
                    </w:rPr>
                  </w:pPr>
                  <w:r w:rsidRPr="00ED12D1">
                    <w:rPr>
                      <w:rFonts w:ascii="Times New Roman" w:hAnsi="Times New Roman"/>
                      <w:b/>
                      <w:bCs/>
                      <w:szCs w:val="20"/>
                    </w:rPr>
                    <w:t xml:space="preserve">Minimum Macro-to-micro-center distance: </w:t>
                  </w:r>
                  <w:r w:rsidRPr="00ED12D1">
                    <w:rPr>
                      <w:rFonts w:ascii="Times New Roman" w:hAnsi="Times New Roman"/>
                      <w:bCs/>
                      <w:szCs w:val="20"/>
                    </w:rPr>
                    <w:t xml:space="preserve">105m </w:t>
                  </w:r>
                </w:p>
                <w:p w14:paraId="2CD3D95A" w14:textId="77777777" w:rsidR="008F2885" w:rsidRPr="00ED12D1" w:rsidRDefault="008F2885" w:rsidP="008F2885">
                  <w:pPr>
                    <w:textAlignment w:val="baseline"/>
                    <w:rPr>
                      <w:rFonts w:ascii="Times New Roman" w:hAnsi="Times New Roman"/>
                      <w:b/>
                      <w:bCs/>
                      <w:szCs w:val="20"/>
                    </w:rPr>
                  </w:pPr>
                  <w:r w:rsidRPr="00ED12D1">
                    <w:rPr>
                      <w:rFonts w:ascii="Times New Roman" w:hAnsi="Times New Roman"/>
                      <w:b/>
                      <w:bCs/>
                      <w:szCs w:val="20"/>
                    </w:rPr>
                    <w:t xml:space="preserve">Minimum Micro-center-to-micro-center distance: </w:t>
                  </w:r>
                  <w:r w:rsidRPr="00ED12D1">
                    <w:rPr>
                      <w:rFonts w:ascii="Times New Roman" w:hAnsi="Times New Roman"/>
                      <w:bCs/>
                      <w:szCs w:val="20"/>
                    </w:rPr>
                    <w:t>57.9m</w:t>
                  </w:r>
                </w:p>
              </w:tc>
            </w:tr>
            <w:tr w:rsidR="008F2885" w:rsidRPr="00ED12D1" w14:paraId="6A6F1C0B" w14:textId="77777777" w:rsidTr="002E12CE">
              <w:trPr>
                <w:trHeight w:val="828"/>
              </w:trPr>
              <w:tc>
                <w:tcPr>
                  <w:tcW w:w="1384" w:type="dxa"/>
                  <w:tcBorders>
                    <w:top w:val="single" w:sz="4" w:space="0" w:color="auto"/>
                    <w:left w:val="single" w:sz="4" w:space="0" w:color="auto"/>
                    <w:bottom w:val="single" w:sz="4" w:space="0" w:color="auto"/>
                    <w:right w:val="single" w:sz="4" w:space="0" w:color="auto"/>
                  </w:tcBorders>
                  <w:hideMark/>
                </w:tcPr>
                <w:p w14:paraId="5C7F9E42" w14:textId="77777777" w:rsidR="008F2885" w:rsidRPr="00ED12D1" w:rsidRDefault="008F2885" w:rsidP="008F2885">
                  <w:pPr>
                    <w:textAlignment w:val="baseline"/>
                    <w:rPr>
                      <w:rFonts w:ascii="Times New Roman" w:hAnsi="Times New Roman"/>
                      <w:b/>
                      <w:bCs/>
                      <w:szCs w:val="20"/>
                    </w:rPr>
                  </w:pPr>
                  <w:r w:rsidRPr="00ED12D1">
                    <w:rPr>
                      <w:rFonts w:ascii="Times New Roman" w:hAnsi="Times New Roman"/>
                      <w:b/>
                      <w:bCs/>
                      <w:szCs w:val="20"/>
                    </w:rPr>
                    <w:t>Minimum BS-UE (2D) distance</w:t>
                  </w:r>
                </w:p>
              </w:tc>
              <w:tc>
                <w:tcPr>
                  <w:tcW w:w="1985" w:type="dxa"/>
                  <w:tcBorders>
                    <w:top w:val="single" w:sz="4" w:space="0" w:color="auto"/>
                    <w:left w:val="single" w:sz="4" w:space="0" w:color="auto"/>
                    <w:bottom w:val="single" w:sz="4" w:space="0" w:color="auto"/>
                    <w:right w:val="single" w:sz="4" w:space="0" w:color="auto"/>
                  </w:tcBorders>
                  <w:hideMark/>
                </w:tcPr>
                <w:p w14:paraId="26E7435D" w14:textId="77777777" w:rsidR="008F2885" w:rsidRPr="00ED12D1" w:rsidRDefault="008F2885" w:rsidP="008F2885">
                  <w:pPr>
                    <w:textAlignment w:val="baseline"/>
                    <w:rPr>
                      <w:rFonts w:ascii="Times New Roman" w:hAnsi="Times New Roman"/>
                      <w:bCs/>
                      <w:szCs w:val="20"/>
                    </w:rPr>
                  </w:pPr>
                  <w:r w:rsidRPr="00ED12D1">
                    <w:rPr>
                      <w:rFonts w:ascii="Times New Roman" w:hAnsi="Times New Roman"/>
                      <w:bCs/>
                      <w:szCs w:val="20"/>
                    </w:rPr>
                    <w:t xml:space="preserve">0m </w:t>
                  </w:r>
                  <w:r w:rsidRPr="00ED12D1">
                    <w:rPr>
                      <w:rFonts w:ascii="Times New Roman" w:hAnsi="Times New Roman"/>
                      <w:bCs/>
                      <w:color w:val="0070C0"/>
                      <w:szCs w:val="20"/>
                    </w:rPr>
                    <w:t>[TR 38.802 Table A.2.1-11]</w:t>
                  </w:r>
                </w:p>
              </w:tc>
              <w:tc>
                <w:tcPr>
                  <w:tcW w:w="3402" w:type="dxa"/>
                  <w:tcBorders>
                    <w:top w:val="single" w:sz="4" w:space="0" w:color="auto"/>
                    <w:left w:val="single" w:sz="4" w:space="0" w:color="auto"/>
                    <w:bottom w:val="single" w:sz="4" w:space="0" w:color="auto"/>
                    <w:right w:val="single" w:sz="4" w:space="0" w:color="auto"/>
                  </w:tcBorders>
                  <w:hideMark/>
                </w:tcPr>
                <w:p w14:paraId="11100428" w14:textId="77777777" w:rsidR="008F2885" w:rsidRPr="00ED12D1" w:rsidRDefault="008F2885" w:rsidP="008F2885">
                  <w:pPr>
                    <w:textAlignment w:val="baseline"/>
                    <w:rPr>
                      <w:rFonts w:ascii="Times New Roman" w:hAnsi="Times New Roman"/>
                      <w:bCs/>
                      <w:szCs w:val="20"/>
                    </w:rPr>
                  </w:pPr>
                  <w:r w:rsidRPr="00ED12D1">
                    <w:rPr>
                      <w:rFonts w:ascii="Times New Roman" w:hAnsi="Times New Roman"/>
                      <w:bCs/>
                      <w:szCs w:val="20"/>
                    </w:rPr>
                    <w:t xml:space="preserve">35m </w:t>
                  </w:r>
                  <w:r w:rsidRPr="00ED12D1">
                    <w:rPr>
                      <w:rFonts w:ascii="Times New Roman" w:hAnsi="Times New Roman"/>
                      <w:bCs/>
                      <w:color w:val="0070C0"/>
                      <w:szCs w:val="20"/>
                    </w:rPr>
                    <w:t>[TR 38.802 Table A.2.1-11]</w:t>
                  </w:r>
                </w:p>
              </w:tc>
              <w:tc>
                <w:tcPr>
                  <w:tcW w:w="3911" w:type="dxa"/>
                  <w:tcBorders>
                    <w:top w:val="single" w:sz="4" w:space="0" w:color="auto"/>
                    <w:left w:val="single" w:sz="4" w:space="0" w:color="auto"/>
                    <w:bottom w:val="single" w:sz="4" w:space="0" w:color="auto"/>
                    <w:right w:val="single" w:sz="4" w:space="0" w:color="auto"/>
                  </w:tcBorders>
                  <w:hideMark/>
                </w:tcPr>
                <w:p w14:paraId="2E7C1CF1" w14:textId="77777777" w:rsidR="008F2885" w:rsidRPr="00ED12D1" w:rsidRDefault="008F2885" w:rsidP="008F2885">
                  <w:pPr>
                    <w:textAlignment w:val="baseline"/>
                    <w:rPr>
                      <w:rFonts w:ascii="Times New Roman" w:hAnsi="Times New Roman"/>
                      <w:bCs/>
                      <w:szCs w:val="20"/>
                    </w:rPr>
                  </w:pPr>
                  <w:r w:rsidRPr="00ED12D1">
                    <w:rPr>
                      <w:rFonts w:ascii="Times New Roman" w:hAnsi="Times New Roman"/>
                      <w:b/>
                      <w:bCs/>
                      <w:szCs w:val="20"/>
                    </w:rPr>
                    <w:t>Macro-to-UE</w:t>
                  </w:r>
                  <w:r w:rsidRPr="00ED12D1">
                    <w:rPr>
                      <w:rFonts w:ascii="Times New Roman" w:hAnsi="Times New Roman"/>
                      <w:bCs/>
                      <w:szCs w:val="20"/>
                    </w:rPr>
                    <w:t xml:space="preserve">: 35m </w:t>
                  </w:r>
                  <w:r w:rsidRPr="00ED12D1">
                    <w:rPr>
                      <w:rFonts w:ascii="Times New Roman" w:hAnsi="Times New Roman"/>
                      <w:bCs/>
                      <w:szCs w:val="20"/>
                    </w:rPr>
                    <w:br/>
                  </w:r>
                  <w:r w:rsidRPr="00ED12D1">
                    <w:rPr>
                      <w:rFonts w:ascii="Times New Roman" w:hAnsi="Times New Roman"/>
                      <w:b/>
                      <w:bCs/>
                      <w:szCs w:val="20"/>
                    </w:rPr>
                    <w:t>Micro-to-UE</w:t>
                  </w:r>
                  <w:r w:rsidRPr="00ED12D1">
                    <w:rPr>
                      <w:rFonts w:ascii="Times New Roman" w:hAnsi="Times New Roman"/>
                      <w:bCs/>
                      <w:szCs w:val="20"/>
                    </w:rPr>
                    <w:t xml:space="preserve">: 10m </w:t>
                  </w:r>
                  <w:r w:rsidRPr="00ED12D1">
                    <w:rPr>
                      <w:rFonts w:ascii="Times New Roman" w:hAnsi="Times New Roman"/>
                      <w:bCs/>
                      <w:szCs w:val="20"/>
                    </w:rPr>
                    <w:br/>
                  </w:r>
                  <w:r w:rsidRPr="00ED12D1">
                    <w:rPr>
                      <w:rFonts w:ascii="Times New Roman" w:hAnsi="Times New Roman"/>
                      <w:bCs/>
                      <w:color w:val="0070C0"/>
                      <w:szCs w:val="20"/>
                    </w:rPr>
                    <w:t>[TR 38.802 Table A.2.1-11]</w:t>
                  </w:r>
                </w:p>
              </w:tc>
            </w:tr>
            <w:tr w:rsidR="008F2885" w:rsidRPr="00ED12D1" w14:paraId="3F0F8BC0" w14:textId="77777777" w:rsidTr="002E12CE">
              <w:trPr>
                <w:trHeight w:val="828"/>
              </w:trPr>
              <w:tc>
                <w:tcPr>
                  <w:tcW w:w="1384" w:type="dxa"/>
                  <w:tcBorders>
                    <w:top w:val="single" w:sz="4" w:space="0" w:color="auto"/>
                    <w:left w:val="single" w:sz="4" w:space="0" w:color="auto"/>
                    <w:bottom w:val="single" w:sz="4" w:space="0" w:color="auto"/>
                    <w:right w:val="single" w:sz="4" w:space="0" w:color="auto"/>
                  </w:tcBorders>
                  <w:hideMark/>
                </w:tcPr>
                <w:p w14:paraId="4393D1AD" w14:textId="77777777" w:rsidR="008F2885" w:rsidRPr="00ED12D1" w:rsidRDefault="008F2885" w:rsidP="008F2885">
                  <w:pPr>
                    <w:textAlignment w:val="baseline"/>
                    <w:rPr>
                      <w:rFonts w:ascii="Times New Roman" w:hAnsi="Times New Roman"/>
                      <w:b/>
                      <w:bCs/>
                      <w:szCs w:val="20"/>
                    </w:rPr>
                  </w:pPr>
                  <w:r w:rsidRPr="00ED12D1">
                    <w:rPr>
                      <w:rFonts w:ascii="Times New Roman" w:hAnsi="Times New Roman"/>
                      <w:b/>
                      <w:bCs/>
                      <w:szCs w:val="20"/>
                    </w:rPr>
                    <w:t>Minimum UE-UE (2D) distance</w:t>
                  </w:r>
                </w:p>
              </w:tc>
              <w:tc>
                <w:tcPr>
                  <w:tcW w:w="1985" w:type="dxa"/>
                  <w:tcBorders>
                    <w:top w:val="single" w:sz="4" w:space="0" w:color="auto"/>
                    <w:left w:val="single" w:sz="4" w:space="0" w:color="auto"/>
                    <w:bottom w:val="single" w:sz="4" w:space="0" w:color="auto"/>
                    <w:right w:val="single" w:sz="4" w:space="0" w:color="auto"/>
                  </w:tcBorders>
                  <w:hideMark/>
                </w:tcPr>
                <w:p w14:paraId="18DFA11B" w14:textId="77777777" w:rsidR="008F2885" w:rsidRPr="00ED12D1" w:rsidRDefault="008F2885" w:rsidP="008F2885">
                  <w:pPr>
                    <w:textAlignment w:val="baseline"/>
                    <w:rPr>
                      <w:rFonts w:ascii="Times New Roman" w:hAnsi="Times New Roman"/>
                      <w:bCs/>
                      <w:szCs w:val="20"/>
                    </w:rPr>
                  </w:pPr>
                  <w:r w:rsidRPr="00ED12D1">
                    <w:rPr>
                      <w:rFonts w:ascii="Times New Roman" w:hAnsi="Times New Roman"/>
                      <w:bCs/>
                      <w:color w:val="FF0000"/>
                      <w:szCs w:val="20"/>
                    </w:rPr>
                    <w:t>FFS</w:t>
                  </w:r>
                </w:p>
              </w:tc>
              <w:tc>
                <w:tcPr>
                  <w:tcW w:w="3402" w:type="dxa"/>
                  <w:tcBorders>
                    <w:top w:val="single" w:sz="4" w:space="0" w:color="auto"/>
                    <w:left w:val="single" w:sz="4" w:space="0" w:color="auto"/>
                    <w:bottom w:val="single" w:sz="4" w:space="0" w:color="auto"/>
                    <w:right w:val="single" w:sz="4" w:space="0" w:color="auto"/>
                  </w:tcBorders>
                  <w:hideMark/>
                </w:tcPr>
                <w:p w14:paraId="563458AE" w14:textId="77777777" w:rsidR="008F2885" w:rsidRPr="00ED12D1" w:rsidRDefault="008F2885" w:rsidP="008F2885">
                  <w:pPr>
                    <w:textAlignment w:val="baseline"/>
                    <w:rPr>
                      <w:rFonts w:ascii="Times New Roman" w:hAnsi="Times New Roman"/>
                      <w:bCs/>
                      <w:szCs w:val="20"/>
                    </w:rPr>
                  </w:pPr>
                  <w:r w:rsidRPr="00ED12D1">
                    <w:rPr>
                      <w:rFonts w:ascii="Times New Roman" w:hAnsi="Times New Roman"/>
                      <w:bCs/>
                      <w:color w:val="FF0000"/>
                      <w:szCs w:val="20"/>
                    </w:rPr>
                    <w:t>FFS</w:t>
                  </w:r>
                  <w:r w:rsidRPr="00ED12D1">
                    <w:rPr>
                      <w:rFonts w:ascii="Times New Roman" w:hAnsi="Times New Roman"/>
                      <w:bCs/>
                      <w:szCs w:val="20"/>
                    </w:rPr>
                    <w:t xml:space="preserve"> :3m </w:t>
                  </w:r>
                  <w:r w:rsidRPr="00ED12D1">
                    <w:rPr>
                      <w:rFonts w:ascii="Times New Roman" w:hAnsi="Times New Roman"/>
                      <w:bCs/>
                      <w:color w:val="0070C0"/>
                      <w:szCs w:val="20"/>
                    </w:rPr>
                    <w:t>[TR 38.802 Table A.2.1-11]</w:t>
                  </w:r>
                </w:p>
              </w:tc>
              <w:tc>
                <w:tcPr>
                  <w:tcW w:w="3911" w:type="dxa"/>
                  <w:tcBorders>
                    <w:top w:val="single" w:sz="4" w:space="0" w:color="auto"/>
                    <w:left w:val="single" w:sz="4" w:space="0" w:color="auto"/>
                    <w:bottom w:val="single" w:sz="4" w:space="0" w:color="auto"/>
                    <w:right w:val="single" w:sz="4" w:space="0" w:color="auto"/>
                  </w:tcBorders>
                  <w:hideMark/>
                </w:tcPr>
                <w:p w14:paraId="313AFD2E" w14:textId="77777777" w:rsidR="008F2885" w:rsidRPr="00ED12D1" w:rsidRDefault="008F2885" w:rsidP="008F2885">
                  <w:pPr>
                    <w:textAlignment w:val="baseline"/>
                    <w:rPr>
                      <w:rFonts w:ascii="Times New Roman" w:hAnsi="Times New Roman"/>
                      <w:bCs/>
                      <w:szCs w:val="20"/>
                    </w:rPr>
                  </w:pPr>
                  <w:r w:rsidRPr="00ED12D1">
                    <w:rPr>
                      <w:rFonts w:ascii="Times New Roman" w:hAnsi="Times New Roman"/>
                      <w:bCs/>
                      <w:color w:val="FF0000"/>
                      <w:szCs w:val="20"/>
                    </w:rPr>
                    <w:t>FFS:</w:t>
                  </w:r>
                  <w:r w:rsidRPr="00ED12D1">
                    <w:rPr>
                      <w:rFonts w:ascii="Times New Roman" w:hAnsi="Times New Roman"/>
                      <w:bCs/>
                      <w:szCs w:val="20"/>
                    </w:rPr>
                    <w:t xml:space="preserve"> 3m </w:t>
                  </w:r>
                  <w:r w:rsidRPr="00ED12D1">
                    <w:rPr>
                      <w:rFonts w:ascii="Times New Roman" w:hAnsi="Times New Roman"/>
                      <w:bCs/>
                      <w:color w:val="0070C0"/>
                      <w:szCs w:val="20"/>
                    </w:rPr>
                    <w:t>[TR 38.802 Table A.2.1-11]</w:t>
                  </w:r>
                </w:p>
              </w:tc>
            </w:tr>
            <w:tr w:rsidR="008F2885" w:rsidRPr="00ED12D1" w14:paraId="0088A841" w14:textId="77777777" w:rsidTr="002E12CE">
              <w:trPr>
                <w:trHeight w:val="828"/>
              </w:trPr>
              <w:tc>
                <w:tcPr>
                  <w:tcW w:w="1384" w:type="dxa"/>
                  <w:tcBorders>
                    <w:top w:val="single" w:sz="4" w:space="0" w:color="auto"/>
                    <w:left w:val="single" w:sz="4" w:space="0" w:color="auto"/>
                    <w:bottom w:val="single" w:sz="4" w:space="0" w:color="auto"/>
                    <w:right w:val="single" w:sz="4" w:space="0" w:color="auto"/>
                  </w:tcBorders>
                  <w:vAlign w:val="center"/>
                  <w:hideMark/>
                </w:tcPr>
                <w:p w14:paraId="52712DE0" w14:textId="77777777" w:rsidR="008F2885" w:rsidRPr="00ED12D1" w:rsidRDefault="008F2885" w:rsidP="008F2885">
                  <w:pPr>
                    <w:textAlignment w:val="baseline"/>
                    <w:rPr>
                      <w:rFonts w:ascii="Times New Roman" w:hAnsi="Times New Roman"/>
                      <w:b/>
                      <w:bCs/>
                      <w:szCs w:val="20"/>
                    </w:rPr>
                  </w:pPr>
                  <w:r w:rsidRPr="00ED12D1">
                    <w:rPr>
                      <w:rFonts w:ascii="Times New Roman" w:eastAsia="等线" w:hAnsi="Times New Roman"/>
                      <w:b/>
                      <w:bCs/>
                      <w:szCs w:val="20"/>
                    </w:rPr>
                    <w:t>BS antenna height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F9BE25" w14:textId="77777777" w:rsidR="008F2885" w:rsidRPr="00ED12D1" w:rsidRDefault="008F2885" w:rsidP="008F2885">
                  <w:pPr>
                    <w:textAlignment w:val="baseline"/>
                    <w:rPr>
                      <w:rFonts w:ascii="Times New Roman" w:hAnsi="Times New Roman"/>
                      <w:bCs/>
                      <w:szCs w:val="20"/>
                    </w:rPr>
                  </w:pPr>
                  <w:r w:rsidRPr="00ED12D1">
                    <w:rPr>
                      <w:rFonts w:ascii="Times New Roman" w:eastAsia="等线" w:hAnsi="Times New Roman"/>
                      <w:szCs w:val="20"/>
                    </w:rPr>
                    <w:t>3 m [TR 38.802 Table A.2.1-1]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A006E21" w14:textId="77777777" w:rsidR="008F2885" w:rsidRPr="00ED12D1" w:rsidRDefault="008F2885" w:rsidP="008F2885">
                  <w:pPr>
                    <w:textAlignment w:val="baseline"/>
                    <w:rPr>
                      <w:rFonts w:ascii="Times New Roman" w:hAnsi="Times New Roman"/>
                      <w:bCs/>
                      <w:szCs w:val="20"/>
                    </w:rPr>
                  </w:pPr>
                  <w:r w:rsidRPr="00ED12D1">
                    <w:rPr>
                      <w:rFonts w:ascii="Times New Roman" w:eastAsia="等线" w:hAnsi="Times New Roman"/>
                      <w:szCs w:val="20"/>
                    </w:rPr>
                    <w:t>25 m [TR 38.802 Table A.2.1-1]</w:t>
                  </w:r>
                </w:p>
              </w:tc>
              <w:tc>
                <w:tcPr>
                  <w:tcW w:w="3911" w:type="dxa"/>
                  <w:tcBorders>
                    <w:top w:val="single" w:sz="4" w:space="0" w:color="auto"/>
                    <w:left w:val="single" w:sz="4" w:space="0" w:color="auto"/>
                    <w:bottom w:val="single" w:sz="4" w:space="0" w:color="auto"/>
                    <w:right w:val="single" w:sz="4" w:space="0" w:color="auto"/>
                  </w:tcBorders>
                  <w:vAlign w:val="center"/>
                  <w:hideMark/>
                </w:tcPr>
                <w:p w14:paraId="3D8DB5EA" w14:textId="77777777" w:rsidR="008F2885" w:rsidRPr="00ED12D1" w:rsidRDefault="008F2885" w:rsidP="008F2885">
                  <w:pPr>
                    <w:textAlignment w:val="baseline"/>
                    <w:rPr>
                      <w:rFonts w:ascii="Times New Roman" w:hAnsi="Times New Roman"/>
                      <w:bCs/>
                      <w:szCs w:val="20"/>
                    </w:rPr>
                  </w:pPr>
                  <w:r w:rsidRPr="00ED12D1">
                    <w:rPr>
                      <w:rFonts w:ascii="Times New Roman" w:eastAsia="等线" w:hAnsi="Times New Roman"/>
                      <w:szCs w:val="20"/>
                    </w:rPr>
                    <w:t>25m for macro cells and 10m for micro cells [TR 38.802 Table A.2.1-1]</w:t>
                  </w:r>
                </w:p>
              </w:tc>
            </w:tr>
          </w:tbl>
          <w:p w14:paraId="6D870E85" w14:textId="77777777" w:rsidR="008F2885" w:rsidRPr="00ED12D1" w:rsidRDefault="008F2885" w:rsidP="008F2885">
            <w:pPr>
              <w:rPr>
                <w:rFonts w:ascii="Times New Roman" w:hAnsi="Times New Roman"/>
                <w:b/>
                <w:bCs/>
                <w:szCs w:val="20"/>
                <w:highlight w:val="green"/>
                <w:lang w:eastAsia="ko-KR"/>
              </w:rPr>
            </w:pPr>
            <w:r w:rsidRPr="00ED12D1">
              <w:rPr>
                <w:rFonts w:ascii="Times New Roman" w:hAnsi="Times New Roman"/>
                <w:b/>
                <w:bCs/>
                <w:szCs w:val="20"/>
                <w:highlight w:val="green"/>
                <w:lang w:eastAsia="ko-KR"/>
              </w:rPr>
              <w:t>Agreement</w:t>
            </w:r>
          </w:p>
          <w:p w14:paraId="7144E353" w14:textId="77777777" w:rsidR="008F2885" w:rsidRPr="00ED12D1" w:rsidRDefault="008F2885" w:rsidP="008F2885">
            <w:pPr>
              <w:rPr>
                <w:rFonts w:ascii="Times New Roman" w:hAnsi="Times New Roman"/>
                <w:bCs/>
                <w:szCs w:val="20"/>
              </w:rPr>
            </w:pPr>
            <w:r w:rsidRPr="00ED12D1">
              <w:rPr>
                <w:rFonts w:ascii="Times New Roman" w:hAnsi="Times New Roman"/>
                <w:szCs w:val="20"/>
              </w:rPr>
              <w:t>F</w:t>
            </w:r>
            <w:r w:rsidRPr="00ED12D1">
              <w:rPr>
                <w:rFonts w:ascii="Times New Roman" w:hAnsi="Times New Roman"/>
                <w:bCs/>
                <w:szCs w:val="20"/>
              </w:rPr>
              <w:t>or UE distribution of Dense Urban with 2-layer, reuse the modeling in TR38.802 as much as possible.</w:t>
            </w:r>
          </w:p>
          <w:p w14:paraId="7AD1CD47" w14:textId="77777777" w:rsidR="008F2885" w:rsidRPr="00ED12D1" w:rsidRDefault="008F2885" w:rsidP="008F2885">
            <w:pPr>
              <w:pStyle w:val="a3"/>
              <w:numPr>
                <w:ilvl w:val="0"/>
                <w:numId w:val="5"/>
              </w:numPr>
              <w:ind w:firstLineChars="0"/>
              <w:rPr>
                <w:rFonts w:ascii="Times New Roman" w:hAnsi="Times New Roman"/>
                <w:bCs/>
                <w:szCs w:val="20"/>
              </w:rPr>
            </w:pPr>
            <w:r w:rsidRPr="00ED12D1">
              <w:rPr>
                <w:rFonts w:ascii="Times New Roman" w:hAnsi="Times New Roman"/>
                <w:bCs/>
                <w:szCs w:val="20"/>
              </w:rPr>
              <w:t>For FTP traffic model 3: 2/3 users randomly and uniformly dropped around micro TRP centers with radius of R (R = [28.9m]), 1/3 users randomly and uniformly dropped throughout the macro geographical area, and 60 users per macro geographical area.</w:t>
            </w:r>
          </w:p>
          <w:p w14:paraId="5DBD0CCF" w14:textId="77777777" w:rsidR="008F2885" w:rsidRPr="00ED12D1" w:rsidRDefault="008F2885" w:rsidP="008F2885">
            <w:pPr>
              <w:pStyle w:val="a3"/>
              <w:numPr>
                <w:ilvl w:val="0"/>
                <w:numId w:val="5"/>
              </w:numPr>
              <w:ind w:firstLineChars="0"/>
              <w:rPr>
                <w:rFonts w:ascii="Times New Roman" w:hAnsi="Times New Roman"/>
                <w:szCs w:val="20"/>
              </w:rPr>
            </w:pPr>
            <w:r w:rsidRPr="00ED12D1">
              <w:rPr>
                <w:rFonts w:ascii="Times New Roman" w:hAnsi="Times New Roman"/>
                <w:szCs w:val="20"/>
              </w:rPr>
              <w:t>UE outdoor/indoor proportion: 20% outdoor in cars: 30km/h; 80% indoor in houses: 3km/h</w:t>
            </w:r>
          </w:p>
          <w:p w14:paraId="38A15052" w14:textId="77777777" w:rsidR="008F2885" w:rsidRPr="00ED12D1" w:rsidRDefault="008F2885" w:rsidP="008F2885">
            <w:pPr>
              <w:pStyle w:val="a3"/>
              <w:numPr>
                <w:ilvl w:val="1"/>
                <w:numId w:val="5"/>
              </w:numPr>
              <w:ind w:firstLineChars="0"/>
              <w:rPr>
                <w:rFonts w:ascii="Times New Roman" w:hAnsi="Times New Roman"/>
                <w:szCs w:val="20"/>
              </w:rPr>
            </w:pPr>
            <w:r w:rsidRPr="00ED12D1">
              <w:rPr>
                <w:rFonts w:ascii="Times New Roman" w:hAnsi="Times New Roman"/>
                <w:szCs w:val="20"/>
              </w:rPr>
              <w:t xml:space="preserve">Outdoor UEs: 1.5 m; </w:t>
            </w:r>
          </w:p>
          <w:p w14:paraId="1F931B94" w14:textId="77777777" w:rsidR="008F2885" w:rsidRPr="00ED12D1" w:rsidRDefault="008F2885" w:rsidP="008F2885">
            <w:pPr>
              <w:pStyle w:val="a3"/>
              <w:numPr>
                <w:ilvl w:val="1"/>
                <w:numId w:val="5"/>
              </w:numPr>
              <w:ind w:firstLineChars="0"/>
              <w:rPr>
                <w:rFonts w:ascii="Times New Roman" w:hAnsi="Times New Roman"/>
                <w:szCs w:val="20"/>
              </w:rPr>
            </w:pPr>
            <w:r w:rsidRPr="00ED12D1">
              <w:rPr>
                <w:rFonts w:ascii="Times New Roman" w:hAnsi="Times New Roman"/>
                <w:szCs w:val="20"/>
              </w:rPr>
              <w:t>Indoor UEs: 3(</w:t>
            </w:r>
            <w:r w:rsidRPr="00ED12D1">
              <w:rPr>
                <w:rFonts w:ascii="Times New Roman" w:eastAsia="等线" w:hAnsi="Times New Roman"/>
                <w:szCs w:val="20"/>
              </w:rPr>
              <w:t>n</w:t>
            </w:r>
            <w:r w:rsidRPr="00ED12D1">
              <w:rPr>
                <w:rFonts w:ascii="Times New Roman" w:eastAsia="等线" w:hAnsi="Times New Roman"/>
                <w:szCs w:val="20"/>
                <w:vertAlign w:val="subscript"/>
              </w:rPr>
              <w:t>fl</w:t>
            </w:r>
            <w:r w:rsidRPr="00ED12D1">
              <w:rPr>
                <w:rFonts w:ascii="Times New Roman" w:hAnsi="Times New Roman"/>
                <w:szCs w:val="20"/>
              </w:rPr>
              <w:t xml:space="preserve"> – 1) + 1.5; </w:t>
            </w:r>
            <w:r w:rsidRPr="00ED12D1">
              <w:rPr>
                <w:rFonts w:ascii="Times New Roman" w:eastAsia="等线" w:hAnsi="Times New Roman"/>
                <w:szCs w:val="20"/>
              </w:rPr>
              <w:t>n</w:t>
            </w:r>
            <w:r w:rsidRPr="00ED12D1">
              <w:rPr>
                <w:rFonts w:ascii="Times New Roman" w:eastAsia="等线" w:hAnsi="Times New Roman"/>
                <w:szCs w:val="20"/>
                <w:vertAlign w:val="subscript"/>
              </w:rPr>
              <w:t>fl</w:t>
            </w:r>
            <w:r w:rsidRPr="00ED12D1">
              <w:rPr>
                <w:rFonts w:ascii="Times New Roman" w:hAnsi="Times New Roman"/>
                <w:szCs w:val="20"/>
              </w:rPr>
              <w:t xml:space="preserve"> ~ uniform(1,</w:t>
            </w:r>
            <w:r w:rsidRPr="00ED12D1">
              <w:rPr>
                <w:rFonts w:ascii="Times New Roman" w:eastAsia="等线" w:hAnsi="Times New Roman"/>
                <w:szCs w:val="20"/>
              </w:rPr>
              <w:t xml:space="preserve"> N</w:t>
            </w:r>
            <w:r w:rsidRPr="00ED12D1">
              <w:rPr>
                <w:rFonts w:ascii="Times New Roman" w:eastAsia="等线" w:hAnsi="Times New Roman"/>
                <w:szCs w:val="20"/>
                <w:vertAlign w:val="subscript"/>
              </w:rPr>
              <w:t>fl</w:t>
            </w:r>
            <w:r w:rsidRPr="00ED12D1">
              <w:rPr>
                <w:rFonts w:ascii="Times New Roman" w:hAnsi="Times New Roman"/>
                <w:szCs w:val="20"/>
              </w:rPr>
              <w:t xml:space="preserve">) where </w:t>
            </w:r>
            <w:r w:rsidRPr="00ED12D1">
              <w:rPr>
                <w:rFonts w:ascii="Times New Roman" w:eastAsia="等线" w:hAnsi="Times New Roman"/>
                <w:szCs w:val="20"/>
              </w:rPr>
              <w:t>N</w:t>
            </w:r>
            <w:r w:rsidRPr="00ED12D1">
              <w:rPr>
                <w:rFonts w:ascii="Times New Roman" w:eastAsia="等线" w:hAnsi="Times New Roman"/>
                <w:szCs w:val="20"/>
                <w:vertAlign w:val="subscript"/>
              </w:rPr>
              <w:t>fl</w:t>
            </w:r>
            <w:r w:rsidRPr="00ED12D1">
              <w:rPr>
                <w:rFonts w:ascii="Times New Roman" w:hAnsi="Times New Roman"/>
                <w:szCs w:val="20"/>
              </w:rPr>
              <w:t xml:space="preserve"> ~ uniform(4,8)</w:t>
            </w:r>
          </w:p>
          <w:p w14:paraId="3D27D181" w14:textId="77777777" w:rsidR="008F2885" w:rsidRPr="00ED12D1" w:rsidRDefault="008F2885" w:rsidP="008F2885">
            <w:pPr>
              <w:rPr>
                <w:rFonts w:ascii="Times New Roman" w:hAnsi="Times New Roman"/>
                <w:b/>
                <w:bCs/>
                <w:szCs w:val="20"/>
                <w:highlight w:val="green"/>
                <w:lang w:eastAsia="ko-KR"/>
              </w:rPr>
            </w:pPr>
            <w:r w:rsidRPr="00ED12D1">
              <w:rPr>
                <w:rFonts w:ascii="Times New Roman" w:hAnsi="Times New Roman"/>
                <w:b/>
                <w:bCs/>
                <w:szCs w:val="20"/>
                <w:highlight w:val="green"/>
                <w:lang w:eastAsia="ko-KR"/>
              </w:rPr>
              <w:t>Agreement</w:t>
            </w:r>
          </w:p>
          <w:p w14:paraId="3B9D0FF0" w14:textId="77777777" w:rsidR="008F2885" w:rsidRPr="00ED12D1" w:rsidRDefault="008F2885" w:rsidP="008F2885">
            <w:pPr>
              <w:rPr>
                <w:rFonts w:ascii="Times New Roman" w:hAnsi="Times New Roman"/>
                <w:szCs w:val="20"/>
              </w:rPr>
            </w:pPr>
            <w:r w:rsidRPr="00ED12D1">
              <w:rPr>
                <w:rFonts w:ascii="Times New Roman" w:hAnsi="Times New Roman"/>
                <w:bCs/>
                <w:szCs w:val="20"/>
              </w:rPr>
              <w:t>Confirm</w:t>
            </w:r>
            <w:r w:rsidRPr="00ED12D1">
              <w:rPr>
                <w:rFonts w:ascii="Times New Roman" w:hAnsi="Times New Roman"/>
                <w:szCs w:val="20"/>
              </w:rPr>
              <w:t xml:space="preserve"> the working assumption made in RAN1#110 on layout related simulation assumptions with modifications (red text).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33"/>
              <w:gridCol w:w="1646"/>
              <w:gridCol w:w="2877"/>
              <w:gridCol w:w="3240"/>
            </w:tblGrid>
            <w:tr w:rsidR="008F2885" w:rsidRPr="00ED12D1" w14:paraId="0FC7C27D" w14:textId="77777777" w:rsidTr="002E12CE">
              <w:trPr>
                <w:trHeight w:val="276"/>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13794E5F" w14:textId="77777777" w:rsidR="008F2885" w:rsidRPr="00ED12D1" w:rsidRDefault="008F2885" w:rsidP="008F2885">
                  <w:pPr>
                    <w:jc w:val="center"/>
                    <w:rPr>
                      <w:rFonts w:ascii="Times New Roman" w:hAnsi="Times New Roman"/>
                      <w:b/>
                      <w:bCs/>
                      <w:szCs w:val="20"/>
                    </w:rPr>
                  </w:pPr>
                  <w:r w:rsidRPr="00ED12D1">
                    <w:rPr>
                      <w:rFonts w:ascii="Times New Roman" w:hAnsi="Times New Roman"/>
                      <w:b/>
                      <w:bCs/>
                      <w:szCs w:val="20"/>
                    </w:rPr>
                    <w:t>Parameters</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2FC0405F" w14:textId="77777777" w:rsidR="008F2885" w:rsidRPr="00ED12D1" w:rsidRDefault="008F2885" w:rsidP="008F2885">
                  <w:pPr>
                    <w:jc w:val="center"/>
                    <w:rPr>
                      <w:rFonts w:ascii="Times New Roman" w:hAnsi="Times New Roman"/>
                      <w:b/>
                      <w:bCs/>
                      <w:szCs w:val="20"/>
                    </w:rPr>
                  </w:pPr>
                  <w:r w:rsidRPr="00ED12D1">
                    <w:rPr>
                      <w:rFonts w:ascii="Times New Roman" w:hAnsi="Times New Roman"/>
                      <w:b/>
                      <w:bCs/>
                      <w:szCs w:val="20"/>
                    </w:rPr>
                    <w:t>Indoor office</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7D723647" w14:textId="77777777" w:rsidR="008F2885" w:rsidRPr="00ED12D1" w:rsidRDefault="008F2885" w:rsidP="008F2885">
                  <w:pPr>
                    <w:jc w:val="center"/>
                    <w:rPr>
                      <w:rFonts w:ascii="Times New Roman" w:hAnsi="Times New Roman"/>
                      <w:b/>
                      <w:bCs/>
                      <w:szCs w:val="20"/>
                    </w:rPr>
                  </w:pPr>
                  <w:r w:rsidRPr="00ED12D1">
                    <w:rPr>
                      <w:rFonts w:ascii="Times New Roman" w:hAnsi="Times New Roman"/>
                      <w:b/>
                      <w:bCs/>
                      <w:szCs w:val="20"/>
                    </w:rPr>
                    <w:t>Urban macro / Dense Urban Macro layer</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219943B9" w14:textId="77777777" w:rsidR="008F2885" w:rsidRPr="00ED12D1" w:rsidRDefault="008F2885" w:rsidP="008F2885">
                  <w:pPr>
                    <w:jc w:val="center"/>
                    <w:rPr>
                      <w:rFonts w:ascii="Times New Roman" w:hAnsi="Times New Roman"/>
                      <w:b/>
                      <w:bCs/>
                      <w:szCs w:val="20"/>
                    </w:rPr>
                  </w:pPr>
                  <w:r w:rsidRPr="00ED12D1">
                    <w:rPr>
                      <w:rFonts w:ascii="Times New Roman" w:hAnsi="Times New Roman"/>
                      <w:b/>
                      <w:bCs/>
                      <w:szCs w:val="20"/>
                    </w:rPr>
                    <w:t>Dense Urban with 2-layer</w:t>
                  </w:r>
                  <w:r w:rsidRPr="00ED12D1">
                    <w:rPr>
                      <w:rFonts w:ascii="Times New Roman" w:hAnsi="Times New Roman"/>
                      <w:b/>
                      <w:bCs/>
                      <w:color w:val="FF0000"/>
                      <w:szCs w:val="20"/>
                    </w:rPr>
                    <w:t xml:space="preserve"> (Optional)</w:t>
                  </w:r>
                </w:p>
              </w:tc>
            </w:tr>
            <w:tr w:rsidR="008F2885" w:rsidRPr="00ED12D1" w14:paraId="27272BDF" w14:textId="77777777" w:rsidTr="002E12CE">
              <w:trPr>
                <w:trHeight w:val="42"/>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7D7CE450" w14:textId="77777777" w:rsidR="008F2885" w:rsidRPr="00ED12D1" w:rsidRDefault="008F2885" w:rsidP="008F2885">
                  <w:pPr>
                    <w:rPr>
                      <w:rFonts w:ascii="Times New Roman" w:hAnsi="Times New Roman"/>
                      <w:b/>
                      <w:bCs/>
                      <w:szCs w:val="20"/>
                    </w:rPr>
                  </w:pPr>
                  <w:r w:rsidRPr="00ED12D1">
                    <w:rPr>
                      <w:rFonts w:ascii="Times New Roman" w:hAnsi="Times New Roman"/>
                      <w:b/>
                      <w:bCs/>
                      <w:szCs w:val="20"/>
                    </w:rPr>
                    <w:t>Layout</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3B4FC607" w14:textId="77777777" w:rsidR="008F2885" w:rsidRPr="00ED12D1" w:rsidRDefault="008F2885" w:rsidP="008F2885">
                  <w:pPr>
                    <w:rPr>
                      <w:rFonts w:ascii="Times New Roman" w:hAnsi="Times New Roman"/>
                      <w:bCs/>
                      <w:szCs w:val="20"/>
                      <w:u w:val="single"/>
                    </w:rPr>
                  </w:pPr>
                  <w:r w:rsidRPr="00ED12D1">
                    <w:rPr>
                      <w:rFonts w:ascii="Times New Roman" w:hAnsi="Times New Roman"/>
                      <w:bCs/>
                      <w:szCs w:val="20"/>
                      <w:u w:val="single"/>
                    </w:rPr>
                    <w:t>Single layer</w:t>
                  </w:r>
                </w:p>
                <w:p w14:paraId="7E6CC2D8" w14:textId="77777777" w:rsidR="008F2885" w:rsidRPr="00ED12D1" w:rsidRDefault="008F2885" w:rsidP="008F2885">
                  <w:pPr>
                    <w:rPr>
                      <w:rFonts w:ascii="Times New Roman" w:hAnsi="Times New Roman"/>
                      <w:bCs/>
                      <w:szCs w:val="20"/>
                    </w:rPr>
                  </w:pPr>
                  <w:r w:rsidRPr="00ED12D1">
                    <w:rPr>
                      <w:rFonts w:ascii="Times New Roman" w:hAnsi="Times New Roman"/>
                      <w:bCs/>
                      <w:szCs w:val="20"/>
                    </w:rPr>
                    <w:lastRenderedPageBreak/>
                    <w:t xml:space="preserve">Indoor floor: (12BSs per 120m x 50m) </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2D7BE38A" w14:textId="77777777" w:rsidR="008F2885" w:rsidRPr="00ED12D1" w:rsidRDefault="008F2885" w:rsidP="008F2885">
                  <w:pPr>
                    <w:rPr>
                      <w:rFonts w:ascii="Times New Roman" w:hAnsi="Times New Roman"/>
                      <w:szCs w:val="20"/>
                    </w:rPr>
                  </w:pPr>
                  <w:r w:rsidRPr="00ED12D1">
                    <w:rPr>
                      <w:rFonts w:ascii="Times New Roman" w:hAnsi="Times New Roman"/>
                      <w:szCs w:val="20"/>
                      <w:u w:val="single"/>
                    </w:rPr>
                    <w:lastRenderedPageBreak/>
                    <w:t>Single layer</w:t>
                  </w:r>
                  <w:r w:rsidRPr="00ED12D1">
                    <w:rPr>
                      <w:rFonts w:ascii="Times New Roman" w:hAnsi="Times New Roman"/>
                      <w:szCs w:val="20"/>
                    </w:rPr>
                    <w:br/>
                    <w:t xml:space="preserve">Macro layer: </w:t>
                  </w:r>
                </w:p>
                <w:p w14:paraId="04D4DD68" w14:textId="77777777" w:rsidR="008F2885" w:rsidRPr="00ED12D1" w:rsidRDefault="008F2885" w:rsidP="008F2885">
                  <w:pPr>
                    <w:pStyle w:val="a3"/>
                    <w:numPr>
                      <w:ilvl w:val="0"/>
                      <w:numId w:val="36"/>
                    </w:numPr>
                    <w:ind w:left="0" w:firstLineChars="0" w:firstLine="0"/>
                    <w:textAlignment w:val="baseline"/>
                    <w:rPr>
                      <w:rFonts w:ascii="Times New Roman" w:hAnsi="Times New Roman"/>
                      <w:szCs w:val="20"/>
                    </w:rPr>
                  </w:pPr>
                  <w:r w:rsidRPr="00ED12D1">
                    <w:rPr>
                      <w:rFonts w:ascii="Times New Roman" w:hAnsi="Times New Roman"/>
                      <w:bCs/>
                      <w:szCs w:val="20"/>
                    </w:rPr>
                    <w:lastRenderedPageBreak/>
                    <w:t>Baseline: Hexagonal grid with 7 macro sites and 3 sectors per site with wrap around</w:t>
                  </w:r>
                </w:p>
                <w:p w14:paraId="753EA210" w14:textId="77777777" w:rsidR="008F2885" w:rsidRPr="00ED12D1" w:rsidRDefault="008F2885" w:rsidP="008F2885">
                  <w:pPr>
                    <w:pStyle w:val="a3"/>
                    <w:numPr>
                      <w:ilvl w:val="0"/>
                      <w:numId w:val="36"/>
                    </w:numPr>
                    <w:ind w:left="0" w:firstLineChars="0" w:firstLine="0"/>
                    <w:textAlignment w:val="baseline"/>
                    <w:rPr>
                      <w:rFonts w:ascii="Times New Roman" w:hAnsi="Times New Roman"/>
                      <w:szCs w:val="20"/>
                    </w:rPr>
                  </w:pPr>
                  <w:r w:rsidRPr="00ED12D1">
                    <w:rPr>
                      <w:rFonts w:ascii="Times New Roman" w:hAnsi="Times New Roman"/>
                      <w:bCs/>
                      <w:szCs w:val="20"/>
                    </w:rPr>
                    <w:t>Optional: Hexagonal grid with 19 macro sites and 3 sectors per site with wrap around.</w:t>
                  </w:r>
                </w:p>
              </w:tc>
              <w:tc>
                <w:tcPr>
                  <w:tcW w:w="3567" w:type="dxa"/>
                  <w:tcBorders>
                    <w:top w:val="single" w:sz="4" w:space="0" w:color="auto"/>
                    <w:left w:val="single" w:sz="4" w:space="0" w:color="auto"/>
                    <w:bottom w:val="single" w:sz="4" w:space="0" w:color="auto"/>
                    <w:right w:val="single" w:sz="4" w:space="0" w:color="auto"/>
                  </w:tcBorders>
                  <w:shd w:val="clear" w:color="auto" w:fill="auto"/>
                </w:tcPr>
                <w:p w14:paraId="7EDC445B" w14:textId="77777777" w:rsidR="008F2885" w:rsidRPr="00ED12D1" w:rsidRDefault="008F2885" w:rsidP="008F2885">
                  <w:pPr>
                    <w:rPr>
                      <w:rFonts w:ascii="Times New Roman" w:hAnsi="Times New Roman"/>
                      <w:bCs/>
                      <w:szCs w:val="20"/>
                    </w:rPr>
                  </w:pPr>
                  <w:r w:rsidRPr="00ED12D1">
                    <w:rPr>
                      <w:rFonts w:ascii="Times New Roman" w:hAnsi="Times New Roman"/>
                      <w:bCs/>
                      <w:szCs w:val="20"/>
                    </w:rPr>
                    <w:lastRenderedPageBreak/>
                    <w:t>Two layer</w:t>
                  </w:r>
                </w:p>
                <w:p w14:paraId="633763B2" w14:textId="77777777" w:rsidR="008F2885" w:rsidRPr="00ED12D1" w:rsidRDefault="008F2885" w:rsidP="008F2885">
                  <w:pPr>
                    <w:rPr>
                      <w:rFonts w:ascii="Times New Roman" w:hAnsi="Times New Roman"/>
                      <w:bCs/>
                      <w:szCs w:val="20"/>
                    </w:rPr>
                  </w:pPr>
                  <w:r w:rsidRPr="00ED12D1">
                    <w:rPr>
                      <w:rFonts w:ascii="Times New Roman" w:hAnsi="Times New Roman"/>
                      <w:bCs/>
                      <w:szCs w:val="20"/>
                    </w:rPr>
                    <w:t>Macro layer:</w:t>
                  </w:r>
                </w:p>
                <w:p w14:paraId="5EF8A19E" w14:textId="77777777" w:rsidR="008F2885" w:rsidRPr="00ED12D1" w:rsidRDefault="008F2885" w:rsidP="008F2885">
                  <w:pPr>
                    <w:pStyle w:val="a3"/>
                    <w:numPr>
                      <w:ilvl w:val="0"/>
                      <w:numId w:val="36"/>
                    </w:numPr>
                    <w:ind w:left="0" w:firstLineChars="0" w:firstLine="0"/>
                    <w:textAlignment w:val="baseline"/>
                    <w:rPr>
                      <w:rFonts w:ascii="Times New Roman" w:hAnsi="Times New Roman"/>
                      <w:bCs/>
                      <w:szCs w:val="20"/>
                    </w:rPr>
                  </w:pPr>
                  <w:r w:rsidRPr="00ED12D1">
                    <w:rPr>
                      <w:rFonts w:ascii="Times New Roman" w:hAnsi="Times New Roman"/>
                      <w:bCs/>
                      <w:szCs w:val="20"/>
                    </w:rPr>
                    <w:lastRenderedPageBreak/>
                    <w:t>Baseline: Hexagonal grid with 7 macro sites and 3 sectors per site with wrap around</w:t>
                  </w:r>
                </w:p>
                <w:p w14:paraId="035D1134" w14:textId="77777777" w:rsidR="008F2885" w:rsidRPr="00ED12D1" w:rsidRDefault="008F2885" w:rsidP="008F2885">
                  <w:pPr>
                    <w:pStyle w:val="a3"/>
                    <w:numPr>
                      <w:ilvl w:val="0"/>
                      <w:numId w:val="36"/>
                    </w:numPr>
                    <w:ind w:left="0" w:firstLineChars="0" w:firstLine="0"/>
                    <w:textAlignment w:val="baseline"/>
                    <w:rPr>
                      <w:rFonts w:ascii="Times New Roman" w:hAnsi="Times New Roman"/>
                      <w:bCs/>
                      <w:szCs w:val="20"/>
                    </w:rPr>
                  </w:pPr>
                  <w:r w:rsidRPr="00ED12D1">
                    <w:rPr>
                      <w:rFonts w:ascii="Times New Roman" w:hAnsi="Times New Roman"/>
                      <w:bCs/>
                      <w:szCs w:val="20"/>
                    </w:rPr>
                    <w:t>Optional: Hexagonal grid with 19 macro sites and 3 sectors per site with wrap around.</w:t>
                  </w:r>
                </w:p>
                <w:p w14:paraId="2469B376" w14:textId="77777777" w:rsidR="008F2885" w:rsidRPr="00ED12D1" w:rsidRDefault="008F2885" w:rsidP="008F2885">
                  <w:pPr>
                    <w:rPr>
                      <w:rFonts w:ascii="Times New Roman" w:hAnsi="Times New Roman"/>
                      <w:bCs/>
                      <w:szCs w:val="20"/>
                    </w:rPr>
                  </w:pPr>
                </w:p>
                <w:p w14:paraId="061678DB" w14:textId="77777777" w:rsidR="008F2885" w:rsidRPr="00ED12D1" w:rsidRDefault="008F2885" w:rsidP="008F2885">
                  <w:pPr>
                    <w:rPr>
                      <w:rFonts w:ascii="Times New Roman" w:hAnsi="Times New Roman"/>
                      <w:bCs/>
                      <w:szCs w:val="20"/>
                    </w:rPr>
                  </w:pPr>
                  <w:r w:rsidRPr="00ED12D1">
                    <w:rPr>
                      <w:rFonts w:ascii="Times New Roman" w:hAnsi="Times New Roman"/>
                      <w:bCs/>
                      <w:szCs w:val="20"/>
                    </w:rPr>
                    <w:t xml:space="preserve">Micro layer: </w:t>
                  </w:r>
                  <w:r w:rsidRPr="00ED12D1">
                    <w:rPr>
                      <w:rFonts w:ascii="Times New Roman" w:hAnsi="Times New Roman"/>
                      <w:bCs/>
                      <w:color w:val="FF0000"/>
                      <w:szCs w:val="20"/>
                    </w:rPr>
                    <w:t>1/3/6/9 Micro BSs per Macro BS, up to companies report</w:t>
                  </w:r>
                </w:p>
              </w:tc>
            </w:tr>
            <w:tr w:rsidR="008F2885" w:rsidRPr="00ED12D1" w14:paraId="151E5B0F" w14:textId="77777777" w:rsidTr="002E12CE">
              <w:trPr>
                <w:trHeight w:val="979"/>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24CADA56" w14:textId="77777777" w:rsidR="008F2885" w:rsidRPr="00ED12D1" w:rsidRDefault="008F2885" w:rsidP="008F2885">
                  <w:pPr>
                    <w:rPr>
                      <w:rFonts w:ascii="Times New Roman" w:hAnsi="Times New Roman"/>
                      <w:b/>
                      <w:bCs/>
                      <w:szCs w:val="20"/>
                    </w:rPr>
                  </w:pPr>
                  <w:r w:rsidRPr="00ED12D1">
                    <w:rPr>
                      <w:rFonts w:ascii="Times New Roman" w:hAnsi="Times New Roman"/>
                      <w:b/>
                      <w:bCs/>
                      <w:szCs w:val="20"/>
                    </w:rPr>
                    <w:lastRenderedPageBreak/>
                    <w:t>Inter-BS (2D) distance</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1526E44B" w14:textId="77777777" w:rsidR="008F2885" w:rsidRPr="00ED12D1" w:rsidRDefault="008F2885" w:rsidP="008F2885">
                  <w:pPr>
                    <w:rPr>
                      <w:rFonts w:ascii="Times New Roman" w:hAnsi="Times New Roman"/>
                      <w:bCs/>
                      <w:szCs w:val="20"/>
                    </w:rPr>
                  </w:pPr>
                  <w:r w:rsidRPr="00ED12D1">
                    <w:rPr>
                      <w:rFonts w:ascii="Times New Roman" w:hAnsi="Times New Roman"/>
                      <w:bCs/>
                      <w:szCs w:val="20"/>
                    </w:rPr>
                    <w:t xml:space="preserve">20m </w:t>
                  </w:r>
                  <w:r w:rsidRPr="00ED12D1">
                    <w:rPr>
                      <w:rFonts w:ascii="Times New Roman" w:hAnsi="Times New Roman"/>
                      <w:bCs/>
                      <w:color w:val="4472C4"/>
                      <w:szCs w:val="20"/>
                    </w:rPr>
                    <w:t>[TR 38.802 Table A.2.1-11]</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1010DCED" w14:textId="77777777" w:rsidR="008F2885" w:rsidRPr="00ED12D1" w:rsidRDefault="008F2885" w:rsidP="008F2885">
                  <w:pPr>
                    <w:rPr>
                      <w:rFonts w:ascii="Times New Roman" w:hAnsi="Times New Roman"/>
                      <w:bCs/>
                      <w:szCs w:val="20"/>
                    </w:rPr>
                  </w:pPr>
                  <w:r w:rsidRPr="00ED12D1">
                    <w:rPr>
                      <w:rFonts w:ascii="Times New Roman" w:hAnsi="Times New Roman"/>
                      <w:bCs/>
                      <w:szCs w:val="20"/>
                    </w:rPr>
                    <w:t xml:space="preserve">500m for Urban Macro </w:t>
                  </w:r>
                  <w:r w:rsidRPr="00ED12D1">
                    <w:rPr>
                      <w:rFonts w:ascii="Times New Roman" w:hAnsi="Times New Roman"/>
                      <w:bCs/>
                      <w:color w:val="4472C4"/>
                      <w:szCs w:val="20"/>
                    </w:rPr>
                    <w:t>[TR 38.802 Table A.2.1-11]</w:t>
                  </w:r>
                </w:p>
                <w:p w14:paraId="71F8351B" w14:textId="77777777" w:rsidR="008F2885" w:rsidRPr="00ED12D1" w:rsidRDefault="008F2885" w:rsidP="008F2885">
                  <w:pPr>
                    <w:rPr>
                      <w:rFonts w:ascii="Times New Roman" w:hAnsi="Times New Roman"/>
                      <w:bCs/>
                      <w:szCs w:val="20"/>
                    </w:rPr>
                  </w:pPr>
                  <w:r w:rsidRPr="00ED12D1">
                    <w:rPr>
                      <w:rFonts w:ascii="Times New Roman" w:hAnsi="Times New Roman"/>
                      <w:bCs/>
                      <w:szCs w:val="20"/>
                    </w:rPr>
                    <w:t>200m for Dense Urban Macro layer</w:t>
                  </w:r>
                  <w:r w:rsidRPr="00ED12D1">
                    <w:rPr>
                      <w:rFonts w:ascii="Times New Roman" w:hAnsi="Times New Roman"/>
                      <w:bCs/>
                      <w:color w:val="4472C4"/>
                      <w:szCs w:val="20"/>
                    </w:rPr>
                    <w:t xml:space="preserve"> [TR 38.802 Table A.2.1-1]</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5A1A31D0" w14:textId="77777777" w:rsidR="008F2885" w:rsidRPr="00ED12D1" w:rsidRDefault="008F2885" w:rsidP="008F2885">
                  <w:pPr>
                    <w:rPr>
                      <w:rFonts w:ascii="Times New Roman" w:hAnsi="Times New Roman"/>
                      <w:bCs/>
                      <w:szCs w:val="20"/>
                    </w:rPr>
                  </w:pPr>
                  <w:r w:rsidRPr="00ED12D1">
                    <w:rPr>
                      <w:rFonts w:ascii="Times New Roman" w:hAnsi="Times New Roman"/>
                      <w:b/>
                      <w:bCs/>
                      <w:szCs w:val="20"/>
                    </w:rPr>
                    <w:t xml:space="preserve">Macro-to-macro: </w:t>
                  </w:r>
                  <w:r w:rsidRPr="00ED12D1">
                    <w:rPr>
                      <w:rFonts w:ascii="Times New Roman" w:hAnsi="Times New Roman"/>
                      <w:bCs/>
                      <w:szCs w:val="20"/>
                    </w:rPr>
                    <w:t>200m</w:t>
                  </w:r>
                </w:p>
                <w:p w14:paraId="39F5CCB5" w14:textId="77777777" w:rsidR="008F2885" w:rsidRPr="00ED12D1" w:rsidRDefault="008F2885" w:rsidP="008F2885">
                  <w:pPr>
                    <w:overflowPunct w:val="0"/>
                    <w:textAlignment w:val="baseline"/>
                    <w:rPr>
                      <w:rFonts w:ascii="Times New Roman" w:hAnsi="Times New Roman"/>
                      <w:bCs/>
                      <w:szCs w:val="20"/>
                    </w:rPr>
                  </w:pPr>
                  <w:r w:rsidRPr="00ED12D1">
                    <w:rPr>
                      <w:rFonts w:ascii="Times New Roman" w:hAnsi="Times New Roman"/>
                      <w:b/>
                      <w:szCs w:val="20"/>
                    </w:rPr>
                    <w:t>Minimum Macro-to-micro-center distance:</w:t>
                  </w:r>
                  <w:r w:rsidRPr="00ED12D1">
                    <w:rPr>
                      <w:rFonts w:ascii="Times New Roman" w:hAnsi="Times New Roman"/>
                      <w:bCs/>
                      <w:szCs w:val="20"/>
                    </w:rPr>
                    <w:t xml:space="preserve"> </w:t>
                  </w:r>
                  <w:r w:rsidRPr="00ED12D1">
                    <w:rPr>
                      <w:rFonts w:ascii="Times New Roman" w:hAnsi="Times New Roman"/>
                      <w:bCs/>
                      <w:color w:val="FF0000"/>
                      <w:szCs w:val="20"/>
                    </w:rPr>
                    <w:t>42m</w:t>
                  </w:r>
                </w:p>
                <w:p w14:paraId="25BB14EC" w14:textId="77777777" w:rsidR="008F2885" w:rsidRPr="00ED12D1" w:rsidRDefault="008F2885" w:rsidP="008F2885">
                  <w:pPr>
                    <w:overflowPunct w:val="0"/>
                    <w:textAlignment w:val="baseline"/>
                    <w:rPr>
                      <w:rFonts w:ascii="Times New Roman" w:hAnsi="Times New Roman"/>
                      <w:bCs/>
                      <w:szCs w:val="20"/>
                    </w:rPr>
                  </w:pPr>
                  <w:r w:rsidRPr="00ED12D1">
                    <w:rPr>
                      <w:rFonts w:ascii="Times New Roman" w:hAnsi="Times New Roman"/>
                      <w:b/>
                      <w:szCs w:val="20"/>
                    </w:rPr>
                    <w:t>Minimum Micro-center-to-micro-center distance:</w:t>
                  </w:r>
                  <w:r w:rsidRPr="00ED12D1">
                    <w:rPr>
                      <w:rFonts w:ascii="Times New Roman" w:hAnsi="Times New Roman"/>
                      <w:bCs/>
                      <w:szCs w:val="20"/>
                    </w:rPr>
                    <w:t xml:space="preserve"> </w:t>
                  </w:r>
                  <w:r w:rsidRPr="00ED12D1">
                    <w:rPr>
                      <w:rFonts w:ascii="Times New Roman" w:hAnsi="Times New Roman"/>
                      <w:bCs/>
                      <w:color w:val="FF0000"/>
                      <w:szCs w:val="20"/>
                    </w:rPr>
                    <w:t>40m</w:t>
                  </w:r>
                  <w:r w:rsidRPr="00ED12D1">
                    <w:rPr>
                      <w:rFonts w:ascii="Times New Roman" w:hAnsi="Times New Roman"/>
                      <w:bCs/>
                      <w:szCs w:val="20"/>
                    </w:rPr>
                    <w:t xml:space="preserve"> </w:t>
                  </w:r>
                </w:p>
              </w:tc>
            </w:tr>
            <w:tr w:rsidR="008F2885" w:rsidRPr="00ED12D1" w14:paraId="60E0E2B3" w14:textId="77777777" w:rsidTr="002E12CE">
              <w:trPr>
                <w:trHeight w:val="828"/>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48980034" w14:textId="77777777" w:rsidR="008F2885" w:rsidRPr="00ED12D1" w:rsidRDefault="008F2885" w:rsidP="008F2885">
                  <w:pPr>
                    <w:rPr>
                      <w:rFonts w:ascii="Times New Roman" w:hAnsi="Times New Roman"/>
                      <w:b/>
                      <w:bCs/>
                      <w:szCs w:val="20"/>
                    </w:rPr>
                  </w:pPr>
                  <w:r w:rsidRPr="00ED12D1">
                    <w:rPr>
                      <w:rFonts w:ascii="Times New Roman" w:hAnsi="Times New Roman"/>
                      <w:b/>
                      <w:bCs/>
                      <w:szCs w:val="20"/>
                    </w:rPr>
                    <w:t>Minimum BS-UE (2D) distance</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0A4C95BF" w14:textId="77777777" w:rsidR="008F2885" w:rsidRPr="00ED12D1" w:rsidRDefault="008F2885" w:rsidP="008F2885">
                  <w:pPr>
                    <w:rPr>
                      <w:rFonts w:ascii="Times New Roman" w:hAnsi="Times New Roman"/>
                      <w:bCs/>
                      <w:szCs w:val="20"/>
                    </w:rPr>
                  </w:pPr>
                  <w:r w:rsidRPr="00ED12D1">
                    <w:rPr>
                      <w:rFonts w:ascii="Times New Roman" w:hAnsi="Times New Roman"/>
                      <w:bCs/>
                      <w:szCs w:val="20"/>
                    </w:rPr>
                    <w:t xml:space="preserve">0m </w:t>
                  </w:r>
                  <w:r w:rsidRPr="00ED12D1">
                    <w:rPr>
                      <w:rFonts w:ascii="Times New Roman" w:hAnsi="Times New Roman"/>
                      <w:bCs/>
                      <w:color w:val="0070C0"/>
                      <w:szCs w:val="20"/>
                    </w:rPr>
                    <w:t>[TR 38.802 Table A.2.1-11]</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37198579" w14:textId="77777777" w:rsidR="008F2885" w:rsidRPr="00ED12D1" w:rsidRDefault="008F2885" w:rsidP="008F2885">
                  <w:pPr>
                    <w:rPr>
                      <w:rFonts w:ascii="Times New Roman" w:hAnsi="Times New Roman"/>
                      <w:bCs/>
                      <w:szCs w:val="20"/>
                    </w:rPr>
                  </w:pPr>
                  <w:r w:rsidRPr="00ED12D1">
                    <w:rPr>
                      <w:rFonts w:ascii="Times New Roman" w:hAnsi="Times New Roman"/>
                      <w:bCs/>
                      <w:szCs w:val="20"/>
                    </w:rPr>
                    <w:t xml:space="preserve">35m </w:t>
                  </w:r>
                  <w:r w:rsidRPr="00ED12D1">
                    <w:rPr>
                      <w:rFonts w:ascii="Times New Roman" w:hAnsi="Times New Roman"/>
                      <w:bCs/>
                      <w:color w:val="0070C0"/>
                      <w:szCs w:val="20"/>
                    </w:rPr>
                    <w:t>[TR 38.802 Table A.2.1-11]</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69223890" w14:textId="77777777" w:rsidR="008F2885" w:rsidRPr="00ED12D1" w:rsidRDefault="008F2885" w:rsidP="008F2885">
                  <w:pPr>
                    <w:rPr>
                      <w:rFonts w:ascii="Times New Roman" w:hAnsi="Times New Roman"/>
                      <w:bCs/>
                      <w:szCs w:val="20"/>
                    </w:rPr>
                  </w:pPr>
                  <w:r w:rsidRPr="00ED12D1">
                    <w:rPr>
                      <w:rFonts w:ascii="Times New Roman" w:hAnsi="Times New Roman"/>
                      <w:b/>
                      <w:bCs/>
                      <w:szCs w:val="20"/>
                    </w:rPr>
                    <w:t>Macro-to-UE</w:t>
                  </w:r>
                  <w:r w:rsidRPr="00ED12D1">
                    <w:rPr>
                      <w:rFonts w:ascii="Times New Roman" w:hAnsi="Times New Roman"/>
                      <w:bCs/>
                      <w:szCs w:val="20"/>
                    </w:rPr>
                    <w:t xml:space="preserve">: 35m </w:t>
                  </w:r>
                  <w:r w:rsidRPr="00ED12D1">
                    <w:rPr>
                      <w:rFonts w:ascii="Times New Roman" w:hAnsi="Times New Roman"/>
                      <w:bCs/>
                      <w:szCs w:val="20"/>
                    </w:rPr>
                    <w:br/>
                  </w:r>
                  <w:r w:rsidRPr="00ED12D1">
                    <w:rPr>
                      <w:rFonts w:ascii="Times New Roman" w:hAnsi="Times New Roman"/>
                      <w:b/>
                      <w:bCs/>
                      <w:szCs w:val="20"/>
                    </w:rPr>
                    <w:t>Micro-to-UE</w:t>
                  </w:r>
                  <w:r w:rsidRPr="00ED12D1">
                    <w:rPr>
                      <w:rFonts w:ascii="Times New Roman" w:hAnsi="Times New Roman"/>
                      <w:bCs/>
                      <w:szCs w:val="20"/>
                    </w:rPr>
                    <w:t xml:space="preserve">: 10m </w:t>
                  </w:r>
                  <w:r w:rsidRPr="00ED12D1">
                    <w:rPr>
                      <w:rFonts w:ascii="Times New Roman" w:hAnsi="Times New Roman"/>
                      <w:bCs/>
                      <w:szCs w:val="20"/>
                    </w:rPr>
                    <w:br/>
                  </w:r>
                  <w:r w:rsidRPr="00ED12D1">
                    <w:rPr>
                      <w:rFonts w:ascii="Times New Roman" w:hAnsi="Times New Roman"/>
                      <w:bCs/>
                      <w:color w:val="0070C0"/>
                      <w:szCs w:val="20"/>
                    </w:rPr>
                    <w:t>[TR 38.802 Table A.2.1-11]</w:t>
                  </w:r>
                </w:p>
              </w:tc>
            </w:tr>
            <w:tr w:rsidR="008F2885" w:rsidRPr="00ED12D1" w14:paraId="74AB9E76" w14:textId="77777777" w:rsidTr="002E12CE">
              <w:trPr>
                <w:trHeight w:val="828"/>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2E65C691" w14:textId="77777777" w:rsidR="008F2885" w:rsidRPr="00ED12D1" w:rsidRDefault="008F2885" w:rsidP="008F2885">
                  <w:pPr>
                    <w:rPr>
                      <w:rFonts w:ascii="Times New Roman" w:hAnsi="Times New Roman"/>
                      <w:b/>
                      <w:bCs/>
                      <w:szCs w:val="20"/>
                    </w:rPr>
                  </w:pPr>
                  <w:r w:rsidRPr="00ED12D1">
                    <w:rPr>
                      <w:rFonts w:ascii="Times New Roman" w:hAnsi="Times New Roman"/>
                      <w:b/>
                      <w:bCs/>
                      <w:szCs w:val="20"/>
                    </w:rPr>
                    <w:t>Minimum UE-UE (2D) distance</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117F84D7" w14:textId="77777777" w:rsidR="008F2885" w:rsidRPr="00ED12D1" w:rsidRDefault="008F2885" w:rsidP="008F2885">
                  <w:pPr>
                    <w:rPr>
                      <w:rFonts w:ascii="Times New Roman" w:eastAsia="MS Mincho" w:hAnsi="Times New Roman"/>
                      <w:bCs/>
                      <w:szCs w:val="20"/>
                    </w:rPr>
                  </w:pPr>
                  <w:r w:rsidRPr="00ED12D1">
                    <w:rPr>
                      <w:rFonts w:ascii="Times New Roman" w:hAnsi="Times New Roman"/>
                      <w:bCs/>
                      <w:color w:val="FF0000"/>
                      <w:szCs w:val="20"/>
                    </w:rPr>
                    <w:t>1m</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6417EF9D" w14:textId="77777777" w:rsidR="008F2885" w:rsidRPr="00ED12D1" w:rsidRDefault="008F2885" w:rsidP="008F2885">
                  <w:pPr>
                    <w:rPr>
                      <w:rFonts w:ascii="Times New Roman" w:hAnsi="Times New Roman"/>
                      <w:bCs/>
                      <w:szCs w:val="20"/>
                    </w:rPr>
                  </w:pPr>
                  <w:r w:rsidRPr="00ED12D1">
                    <w:rPr>
                      <w:rFonts w:ascii="Times New Roman" w:hAnsi="Times New Roman"/>
                      <w:bCs/>
                      <w:color w:val="FF0000"/>
                      <w:szCs w:val="20"/>
                    </w:rPr>
                    <w:t>1m</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05504D21" w14:textId="77777777" w:rsidR="008F2885" w:rsidRPr="00ED12D1" w:rsidRDefault="008F2885" w:rsidP="008F2885">
                  <w:pPr>
                    <w:rPr>
                      <w:rFonts w:ascii="Times New Roman" w:hAnsi="Times New Roman"/>
                      <w:bCs/>
                      <w:szCs w:val="20"/>
                    </w:rPr>
                  </w:pPr>
                  <w:r w:rsidRPr="00ED12D1">
                    <w:rPr>
                      <w:rFonts w:ascii="Times New Roman" w:hAnsi="Times New Roman"/>
                      <w:bCs/>
                      <w:color w:val="FF0000"/>
                      <w:szCs w:val="20"/>
                    </w:rPr>
                    <w:t>1m</w:t>
                  </w:r>
                </w:p>
              </w:tc>
            </w:tr>
            <w:tr w:rsidR="008F2885" w:rsidRPr="00ED12D1" w14:paraId="495E1778" w14:textId="77777777" w:rsidTr="002E12CE">
              <w:trPr>
                <w:trHeight w:val="828"/>
              </w:trPr>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6EB0CE6" w14:textId="77777777" w:rsidR="008F2885" w:rsidRPr="00ED12D1" w:rsidRDefault="008F2885" w:rsidP="008F2885">
                  <w:pPr>
                    <w:rPr>
                      <w:rFonts w:ascii="Times New Roman" w:hAnsi="Times New Roman"/>
                      <w:b/>
                      <w:bCs/>
                      <w:szCs w:val="20"/>
                    </w:rPr>
                  </w:pPr>
                  <w:r w:rsidRPr="00ED12D1">
                    <w:rPr>
                      <w:rFonts w:ascii="Times New Roman" w:hAnsi="Times New Roman"/>
                      <w:b/>
                      <w:bCs/>
                      <w:szCs w:val="20"/>
                    </w:rPr>
                    <w:t>BS antenna height</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325AD375" w14:textId="77777777" w:rsidR="008F2885" w:rsidRPr="00ED12D1" w:rsidRDefault="008F2885" w:rsidP="008F2885">
                  <w:pPr>
                    <w:rPr>
                      <w:rFonts w:ascii="Times New Roman" w:hAnsi="Times New Roman"/>
                      <w:bCs/>
                      <w:szCs w:val="20"/>
                    </w:rPr>
                  </w:pPr>
                  <w:r w:rsidRPr="00ED12D1">
                    <w:rPr>
                      <w:rFonts w:ascii="Times New Roman" w:hAnsi="Times New Roman"/>
                      <w:szCs w:val="20"/>
                    </w:rPr>
                    <w:t>3 m [TR 38.802 Table A.2.1-1]</w:t>
                  </w:r>
                </w:p>
              </w:tc>
              <w:tc>
                <w:tcPr>
                  <w:tcW w:w="3140" w:type="dxa"/>
                  <w:tcBorders>
                    <w:top w:val="single" w:sz="4" w:space="0" w:color="auto"/>
                    <w:left w:val="single" w:sz="4" w:space="0" w:color="auto"/>
                    <w:bottom w:val="single" w:sz="4" w:space="0" w:color="auto"/>
                    <w:right w:val="single" w:sz="4" w:space="0" w:color="auto"/>
                  </w:tcBorders>
                  <w:shd w:val="clear" w:color="auto" w:fill="auto"/>
                  <w:vAlign w:val="center"/>
                </w:tcPr>
                <w:p w14:paraId="616F0BBD" w14:textId="77777777" w:rsidR="008F2885" w:rsidRPr="00ED12D1" w:rsidRDefault="008F2885" w:rsidP="008F2885">
                  <w:pPr>
                    <w:rPr>
                      <w:rFonts w:ascii="Times New Roman" w:hAnsi="Times New Roman"/>
                      <w:bCs/>
                      <w:szCs w:val="20"/>
                    </w:rPr>
                  </w:pPr>
                  <w:r w:rsidRPr="00ED12D1">
                    <w:rPr>
                      <w:rFonts w:ascii="Times New Roman" w:hAnsi="Times New Roman"/>
                      <w:szCs w:val="20"/>
                    </w:rPr>
                    <w:t>25 m [TR 38.802 Table A.2.1-1]</w:t>
                  </w:r>
                </w:p>
              </w:tc>
              <w:tc>
                <w:tcPr>
                  <w:tcW w:w="3567" w:type="dxa"/>
                  <w:tcBorders>
                    <w:top w:val="single" w:sz="4" w:space="0" w:color="auto"/>
                    <w:left w:val="single" w:sz="4" w:space="0" w:color="auto"/>
                    <w:bottom w:val="single" w:sz="4" w:space="0" w:color="auto"/>
                    <w:right w:val="single" w:sz="4" w:space="0" w:color="auto"/>
                  </w:tcBorders>
                  <w:shd w:val="clear" w:color="auto" w:fill="auto"/>
                  <w:vAlign w:val="center"/>
                </w:tcPr>
                <w:p w14:paraId="7C224280" w14:textId="77777777" w:rsidR="008F2885" w:rsidRPr="00ED12D1" w:rsidRDefault="008F2885" w:rsidP="008F2885">
                  <w:pPr>
                    <w:rPr>
                      <w:rFonts w:ascii="Times New Roman" w:hAnsi="Times New Roman"/>
                      <w:bCs/>
                      <w:szCs w:val="20"/>
                    </w:rPr>
                  </w:pPr>
                  <w:r w:rsidRPr="00ED12D1">
                    <w:rPr>
                      <w:rFonts w:ascii="Times New Roman" w:hAnsi="Times New Roman"/>
                      <w:szCs w:val="20"/>
                    </w:rPr>
                    <w:t>25m for macro cells and 10m for micro cells [TR 38.802 Table A.2.1-1]</w:t>
                  </w:r>
                </w:p>
              </w:tc>
            </w:tr>
          </w:tbl>
          <w:p w14:paraId="58C8DA0D" w14:textId="46AE6BBE" w:rsidR="001828D6" w:rsidRPr="008F2885" w:rsidRDefault="001828D6" w:rsidP="009B61A3">
            <w:pPr>
              <w:rPr>
                <w:rFonts w:cs="Times"/>
                <w:szCs w:val="20"/>
              </w:rPr>
            </w:pPr>
          </w:p>
        </w:tc>
      </w:tr>
    </w:tbl>
    <w:p w14:paraId="36DD4702" w14:textId="5FE431E9" w:rsidR="00BC53C8" w:rsidRPr="00BC53C8" w:rsidRDefault="00D07018" w:rsidP="00BC53C8">
      <w:pPr>
        <w:rPr>
          <w:rFonts w:ascii="Times New Roman" w:hAnsi="Times New Roman"/>
          <w:b/>
          <w:i/>
          <w:sz w:val="21"/>
        </w:rPr>
      </w:pPr>
      <w:r w:rsidRPr="00210288">
        <w:rPr>
          <w:rFonts w:ascii="Times New Roman" w:hAnsi="Times New Roman" w:hint="eastAsia"/>
          <w:b/>
          <w:i/>
          <w:sz w:val="21"/>
        </w:rPr>
        <w:lastRenderedPageBreak/>
        <w:t>P</w:t>
      </w:r>
      <w:r w:rsidRPr="00210288">
        <w:rPr>
          <w:rFonts w:ascii="Times New Roman" w:hAnsi="Times New Roman"/>
          <w:b/>
          <w:i/>
          <w:sz w:val="21"/>
        </w:rPr>
        <w:t xml:space="preserve">roposal </w:t>
      </w:r>
      <w:r w:rsidR="00BC53C8">
        <w:rPr>
          <w:rFonts w:ascii="Times New Roman" w:hAnsi="Times New Roman"/>
          <w:b/>
          <w:i/>
          <w:sz w:val="21"/>
        </w:rPr>
        <w:t>1</w:t>
      </w:r>
      <w:r w:rsidRPr="00210288">
        <w:rPr>
          <w:rFonts w:ascii="Times New Roman" w:hAnsi="Times New Roman"/>
          <w:b/>
          <w:i/>
          <w:sz w:val="21"/>
        </w:rPr>
        <w:t xml:space="preserve">: </w:t>
      </w:r>
      <w:r w:rsidR="00BC53C8" w:rsidRPr="00BC53C8">
        <w:rPr>
          <w:rFonts w:ascii="Times New Roman" w:hAnsi="Times New Roman"/>
          <w:b/>
          <w:i/>
          <w:sz w:val="21"/>
        </w:rPr>
        <w:t>For UE distribution of Dense Urban with 2-layer, reuse the modeling in TR38.802 as much as possible.</w:t>
      </w:r>
    </w:p>
    <w:p w14:paraId="61F9E3DA" w14:textId="77777777" w:rsidR="00BC53C8" w:rsidRPr="00BC53C8" w:rsidRDefault="00BC53C8" w:rsidP="00BC53C8">
      <w:pPr>
        <w:pStyle w:val="a3"/>
        <w:numPr>
          <w:ilvl w:val="0"/>
          <w:numId w:val="5"/>
        </w:numPr>
        <w:ind w:firstLineChars="0"/>
        <w:rPr>
          <w:rFonts w:ascii="Times New Roman" w:hAnsi="Times New Roman"/>
          <w:b/>
          <w:i/>
          <w:sz w:val="21"/>
        </w:rPr>
      </w:pPr>
      <w:r w:rsidRPr="00BC53C8">
        <w:rPr>
          <w:rFonts w:ascii="Times New Roman" w:hAnsi="Times New Roman"/>
          <w:b/>
          <w:i/>
          <w:sz w:val="21"/>
        </w:rPr>
        <w:t xml:space="preserve">For FTP traffic model 3: 2/3 users randomly and uniformly dropped around micro TRP centers with radius of R (R = </w:t>
      </w:r>
      <w:r w:rsidRPr="00BC53C8">
        <w:rPr>
          <w:rFonts w:ascii="Times New Roman" w:hAnsi="Times New Roman"/>
          <w:b/>
          <w:i/>
          <w:strike/>
          <w:color w:val="FF0000"/>
          <w:sz w:val="21"/>
        </w:rPr>
        <w:t>[28.9m]</w:t>
      </w:r>
      <w:r w:rsidRPr="00BC53C8">
        <w:rPr>
          <w:rFonts w:ascii="Times New Roman" w:hAnsi="Times New Roman"/>
          <w:b/>
          <w:i/>
          <w:color w:val="FF0000"/>
          <w:sz w:val="21"/>
        </w:rPr>
        <w:t>20m</w:t>
      </w:r>
      <w:r w:rsidRPr="00BC53C8">
        <w:rPr>
          <w:rFonts w:ascii="Times New Roman" w:hAnsi="Times New Roman"/>
          <w:b/>
          <w:i/>
          <w:sz w:val="21"/>
        </w:rPr>
        <w:t>), 1/3 users randomly and uniformly dropped throughout the macro geographical area, and 60 users per macro geographical area.</w:t>
      </w:r>
    </w:p>
    <w:p w14:paraId="4AA71104" w14:textId="77777777" w:rsidR="00BC53C8" w:rsidRPr="00BC53C8" w:rsidRDefault="00BC53C8" w:rsidP="00BC53C8">
      <w:pPr>
        <w:pStyle w:val="a3"/>
        <w:numPr>
          <w:ilvl w:val="0"/>
          <w:numId w:val="5"/>
        </w:numPr>
        <w:ind w:firstLineChars="0"/>
        <w:rPr>
          <w:rFonts w:ascii="Times New Roman" w:hAnsi="Times New Roman"/>
          <w:b/>
          <w:i/>
          <w:sz w:val="21"/>
        </w:rPr>
      </w:pPr>
      <w:r w:rsidRPr="00BC53C8">
        <w:rPr>
          <w:rFonts w:ascii="Times New Roman" w:hAnsi="Times New Roman"/>
          <w:b/>
          <w:i/>
          <w:sz w:val="21"/>
        </w:rPr>
        <w:t>UE outdoor/indoor proportion: 20% outdoor in cars: 30km/h; 80% indoor in houses: 3km/h</w:t>
      </w:r>
    </w:p>
    <w:p w14:paraId="064492BC" w14:textId="77777777" w:rsidR="00BC53C8" w:rsidRPr="00BC53C8" w:rsidRDefault="00BC53C8" w:rsidP="00BC53C8">
      <w:pPr>
        <w:pStyle w:val="a3"/>
        <w:numPr>
          <w:ilvl w:val="1"/>
          <w:numId w:val="5"/>
        </w:numPr>
        <w:ind w:firstLineChars="0"/>
        <w:rPr>
          <w:rFonts w:ascii="Times New Roman" w:hAnsi="Times New Roman"/>
          <w:b/>
          <w:i/>
          <w:sz w:val="21"/>
        </w:rPr>
      </w:pPr>
      <w:r w:rsidRPr="00BC53C8">
        <w:rPr>
          <w:rFonts w:ascii="Times New Roman" w:hAnsi="Times New Roman"/>
          <w:b/>
          <w:i/>
          <w:sz w:val="21"/>
        </w:rPr>
        <w:t xml:space="preserve">Outdoor UEs: 1.5 m; </w:t>
      </w:r>
    </w:p>
    <w:p w14:paraId="41A59F90" w14:textId="71D22ED8" w:rsidR="002D3AA7" w:rsidRPr="00BC53C8" w:rsidRDefault="00BC53C8" w:rsidP="00BC53C8">
      <w:pPr>
        <w:pStyle w:val="a3"/>
        <w:numPr>
          <w:ilvl w:val="1"/>
          <w:numId w:val="5"/>
        </w:numPr>
        <w:ind w:firstLineChars="0"/>
        <w:rPr>
          <w:rFonts w:ascii="Times New Roman" w:hAnsi="Times New Roman"/>
          <w:b/>
          <w:i/>
          <w:sz w:val="21"/>
        </w:rPr>
      </w:pPr>
      <w:r w:rsidRPr="00BC53C8">
        <w:rPr>
          <w:rFonts w:ascii="Times New Roman" w:hAnsi="Times New Roman"/>
          <w:b/>
          <w:i/>
          <w:sz w:val="21"/>
        </w:rPr>
        <w:t>Indoor UEs: 3(nfl – 1) + 1.5; nfl ~ uniform(1, Nfl) where Nfl ~ uniform(4,8)</w:t>
      </w:r>
    </w:p>
    <w:p w14:paraId="25531458" w14:textId="3A746542" w:rsidR="00041AB6" w:rsidRDefault="00625EB4" w:rsidP="00041AB6">
      <w:pPr>
        <w:pStyle w:val="2"/>
      </w:pPr>
      <w:r>
        <w:t xml:space="preserve">Metrics </w:t>
      </w:r>
      <w:r w:rsidR="003D6DE0">
        <w:t>definition</w:t>
      </w:r>
    </w:p>
    <w:p w14:paraId="705448CD" w14:textId="457A6805" w:rsidR="00820871" w:rsidRPr="00210288" w:rsidRDefault="00D26FA2" w:rsidP="00D52BF8">
      <w:pPr>
        <w:spacing w:beforeLines="50" w:before="156"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Definition of packet latency and UPT were</w:t>
      </w:r>
      <w:r w:rsidRPr="00210288">
        <w:rPr>
          <w:rFonts w:ascii="Times New Roman" w:eastAsiaTheme="minorEastAsia" w:hAnsi="Times New Roman"/>
          <w:sz w:val="21"/>
          <w:lang w:eastAsia="zh-CN"/>
        </w:rPr>
        <w:t xml:space="preserve"> agreed in RAN1#110</w:t>
      </w:r>
      <w:r>
        <w:rPr>
          <w:rFonts w:ascii="Times New Roman" w:eastAsiaTheme="minorEastAsia" w:hAnsi="Times New Roman"/>
          <w:sz w:val="21"/>
          <w:lang w:eastAsia="zh-CN"/>
        </w:rPr>
        <w:t xml:space="preserve">. Dropped FTP packets are not </w:t>
      </w:r>
      <w:r w:rsidRPr="00000090">
        <w:rPr>
          <w:rFonts w:ascii="Times New Roman" w:eastAsiaTheme="minorEastAsia" w:hAnsi="Times New Roman"/>
          <w:sz w:val="21"/>
          <w:lang w:eastAsia="zh-CN"/>
        </w:rPr>
        <w:t>incorporated in the packet latency calculation</w:t>
      </w:r>
      <w:r>
        <w:rPr>
          <w:rFonts w:ascii="Times New Roman" w:eastAsiaTheme="minorEastAsia" w:hAnsi="Times New Roman"/>
          <w:sz w:val="21"/>
          <w:lang w:eastAsia="zh-CN"/>
        </w:rPr>
        <w:t xml:space="preserve"> which means dropped FTP packets are also not incorporated in the UPT.</w:t>
      </w:r>
      <w:r w:rsidR="00A52451">
        <w:rPr>
          <w:rFonts w:ascii="Times New Roman" w:eastAsiaTheme="minorEastAsia" w:hAnsi="Times New Roman"/>
          <w:sz w:val="21"/>
          <w:lang w:eastAsia="zh-CN"/>
        </w:rPr>
        <w:t xml:space="preserve"> It is reasonable for the case</w:t>
      </w:r>
      <w:bookmarkStart w:id="2" w:name="_GoBack"/>
      <w:bookmarkEnd w:id="2"/>
      <w:r w:rsidR="00A52451">
        <w:rPr>
          <w:rFonts w:ascii="Times New Roman" w:eastAsiaTheme="minorEastAsia" w:hAnsi="Times New Roman"/>
          <w:sz w:val="21"/>
          <w:lang w:eastAsia="zh-CN"/>
        </w:rPr>
        <w:t xml:space="preserve"> that</w:t>
      </w:r>
      <w:r>
        <w:rPr>
          <w:rFonts w:ascii="Times New Roman" w:eastAsiaTheme="minorEastAsia" w:hAnsi="Times New Roman"/>
          <w:sz w:val="21"/>
          <w:lang w:eastAsia="zh-CN"/>
        </w:rPr>
        <w:t xml:space="preserve"> some packets of one UE are dropped, and the remaining valid FTP packets of this UE are still taken into account in the UPT calculation. But when all the packets of one UE are not delivered successfully, the information of the UE is excluded in the result which shows a better performance by eliminating the poor results. In order to keep the accuracy of SLS performance, the packet latency should be N/A and UPT should be 0 of one UE if all packets of the UE are not delivered successfully.</w:t>
      </w:r>
      <w:r w:rsidR="000B73F4">
        <w:rPr>
          <w:rFonts w:ascii="Times New Roman" w:eastAsiaTheme="minorEastAsia" w:hAnsi="Times New Roman"/>
          <w:sz w:val="21"/>
          <w:lang w:eastAsia="zh-CN"/>
        </w:rPr>
        <w:t xml:space="preserve"> </w:t>
      </w:r>
    </w:p>
    <w:tbl>
      <w:tblPr>
        <w:tblStyle w:val="af2"/>
        <w:tblW w:w="0" w:type="auto"/>
        <w:tblLook w:val="04A0" w:firstRow="1" w:lastRow="0" w:firstColumn="1" w:lastColumn="0" w:noHBand="0" w:noVBand="1"/>
      </w:tblPr>
      <w:tblGrid>
        <w:gridCol w:w="9322"/>
      </w:tblGrid>
      <w:tr w:rsidR="00822F23" w14:paraId="028AAAD7" w14:textId="77777777" w:rsidTr="00822F23">
        <w:tc>
          <w:tcPr>
            <w:tcW w:w="9322" w:type="dxa"/>
          </w:tcPr>
          <w:p w14:paraId="23834636" w14:textId="77777777" w:rsidR="00981A93" w:rsidRPr="00ED12D1" w:rsidRDefault="00981A93" w:rsidP="00981A93">
            <w:pPr>
              <w:tabs>
                <w:tab w:val="num" w:pos="720"/>
              </w:tabs>
              <w:rPr>
                <w:rFonts w:ascii="Times New Roman" w:hAnsi="Times New Roman"/>
                <w:b/>
                <w:iCs/>
                <w:szCs w:val="20"/>
                <w:highlight w:val="green"/>
              </w:rPr>
            </w:pPr>
            <w:r w:rsidRPr="00ED12D1">
              <w:rPr>
                <w:rFonts w:ascii="Times New Roman" w:hAnsi="Times New Roman"/>
                <w:b/>
                <w:iCs/>
                <w:szCs w:val="20"/>
                <w:highlight w:val="green"/>
              </w:rPr>
              <w:t>Agreement</w:t>
            </w:r>
          </w:p>
          <w:p w14:paraId="7E294A23" w14:textId="77777777" w:rsidR="00981A93" w:rsidRPr="00ED12D1" w:rsidRDefault="00981A93" w:rsidP="00981A93">
            <w:pPr>
              <w:tabs>
                <w:tab w:val="num" w:pos="720"/>
              </w:tabs>
              <w:rPr>
                <w:rFonts w:ascii="Times New Roman" w:hAnsi="Times New Roman"/>
                <w:bCs/>
                <w:iCs/>
                <w:szCs w:val="20"/>
              </w:rPr>
            </w:pPr>
            <w:r w:rsidRPr="00ED12D1">
              <w:rPr>
                <w:rFonts w:ascii="Times New Roman" w:hAnsi="Times New Roman"/>
                <w:bCs/>
                <w:iCs/>
                <w:szCs w:val="20"/>
              </w:rPr>
              <w:t>For latency related performance metric for FTP model 3 in SLS, option 1 is baseline, it is up to companies to report the latency with option 2.</w:t>
            </w:r>
          </w:p>
          <w:p w14:paraId="110E11F9" w14:textId="77777777" w:rsidR="00981A93" w:rsidRPr="00ED12D1" w:rsidRDefault="00981A93" w:rsidP="00981A93">
            <w:pPr>
              <w:pStyle w:val="a3"/>
              <w:numPr>
                <w:ilvl w:val="0"/>
                <w:numId w:val="5"/>
              </w:numPr>
              <w:ind w:firstLineChars="0"/>
              <w:rPr>
                <w:rFonts w:ascii="Times New Roman" w:hAnsi="Times New Roman"/>
                <w:bCs/>
                <w:iCs/>
                <w:szCs w:val="20"/>
              </w:rPr>
            </w:pPr>
            <w:r w:rsidRPr="00ED12D1">
              <w:rPr>
                <w:rFonts w:ascii="Times New Roman" w:hAnsi="Times New Roman"/>
                <w:bCs/>
                <w:iCs/>
                <w:szCs w:val="20"/>
              </w:rPr>
              <w:lastRenderedPageBreak/>
              <w:t>Packet latency: defined as the time which starts when the packet is received in the transmit buffer and ends when the last bit of the packet is correctly delivered to the receiver.</w:t>
            </w:r>
          </w:p>
          <w:p w14:paraId="63D432E1" w14:textId="77777777" w:rsidR="00981A93" w:rsidRPr="00ED12D1" w:rsidRDefault="00981A93" w:rsidP="00981A93">
            <w:pPr>
              <w:pStyle w:val="a3"/>
              <w:numPr>
                <w:ilvl w:val="1"/>
                <w:numId w:val="5"/>
              </w:numPr>
              <w:ind w:firstLineChars="0"/>
              <w:rPr>
                <w:rFonts w:ascii="Times New Roman" w:hAnsi="Times New Roman"/>
                <w:bCs/>
                <w:iCs/>
                <w:szCs w:val="20"/>
              </w:rPr>
            </w:pPr>
            <w:r w:rsidRPr="00ED12D1">
              <w:rPr>
                <w:rFonts w:ascii="Times New Roman" w:hAnsi="Times New Roman"/>
                <w:bCs/>
                <w:iCs/>
                <w:szCs w:val="20"/>
              </w:rPr>
              <w:t xml:space="preserve">(baseline) Option 1: </w:t>
            </w:r>
            <w:r w:rsidRPr="00ED12D1">
              <w:rPr>
                <w:rFonts w:ascii="Times New Roman" w:hAnsi="Times New Roman"/>
                <w:iCs/>
                <w:szCs w:val="20"/>
              </w:rPr>
              <w:t>Calculate the latency for each packet for each UE, and then generate CDF of latency for all these packets from all the UEs.</w:t>
            </w:r>
          </w:p>
          <w:p w14:paraId="5EB0CF22" w14:textId="77777777" w:rsidR="00981A93" w:rsidRPr="00ED12D1" w:rsidRDefault="00981A93" w:rsidP="00981A93">
            <w:pPr>
              <w:pStyle w:val="a3"/>
              <w:numPr>
                <w:ilvl w:val="2"/>
                <w:numId w:val="5"/>
              </w:numPr>
              <w:ind w:firstLineChars="0"/>
              <w:rPr>
                <w:rFonts w:ascii="Times New Roman" w:hAnsi="Times New Roman"/>
                <w:bCs/>
                <w:iCs/>
                <w:szCs w:val="20"/>
              </w:rPr>
            </w:pPr>
            <w:r w:rsidRPr="00ED12D1">
              <w:rPr>
                <w:rFonts w:ascii="Times New Roman" w:hAnsi="Times New Roman"/>
                <w:bCs/>
                <w:iCs/>
                <w:szCs w:val="20"/>
              </w:rPr>
              <w:t>Packet-Latency CDF: The CDF of the packet latencies of all the packets from all the UEs.</w:t>
            </w:r>
          </w:p>
          <w:p w14:paraId="40072CAF" w14:textId="77777777" w:rsidR="00981A93" w:rsidRPr="00ED12D1" w:rsidRDefault="00981A93" w:rsidP="00981A93">
            <w:pPr>
              <w:pStyle w:val="a3"/>
              <w:numPr>
                <w:ilvl w:val="2"/>
                <w:numId w:val="5"/>
              </w:numPr>
              <w:ind w:firstLineChars="0"/>
              <w:rPr>
                <w:rFonts w:ascii="Times New Roman" w:hAnsi="Times New Roman"/>
                <w:bCs/>
                <w:iCs/>
                <w:szCs w:val="20"/>
              </w:rPr>
            </w:pPr>
            <w:r w:rsidRPr="00ED12D1">
              <w:rPr>
                <w:rFonts w:ascii="Times New Roman" w:hAnsi="Times New Roman"/>
                <w:bCs/>
                <w:iCs/>
                <w:szCs w:val="20"/>
              </w:rPr>
              <w:t>Mean/5%/50%/95% Packet-Latency: The mean/5%/50%/95% value of Packet-Latency of all the packets from all the UEs.</w:t>
            </w:r>
          </w:p>
          <w:p w14:paraId="6E4A0D8A" w14:textId="77777777" w:rsidR="00981A93" w:rsidRPr="00ED12D1" w:rsidRDefault="00981A93" w:rsidP="00981A93">
            <w:pPr>
              <w:pStyle w:val="a3"/>
              <w:numPr>
                <w:ilvl w:val="1"/>
                <w:numId w:val="5"/>
              </w:numPr>
              <w:ind w:firstLineChars="0"/>
              <w:rPr>
                <w:rFonts w:ascii="Times New Roman" w:hAnsi="Times New Roman"/>
                <w:bCs/>
                <w:iCs/>
                <w:szCs w:val="20"/>
              </w:rPr>
            </w:pPr>
            <w:r w:rsidRPr="00ED12D1">
              <w:rPr>
                <w:rFonts w:ascii="Times New Roman" w:hAnsi="Times New Roman"/>
                <w:bCs/>
                <w:iCs/>
                <w:szCs w:val="20"/>
              </w:rPr>
              <w:t>(optional) Option 2:</w:t>
            </w:r>
            <w:r w:rsidRPr="00ED12D1">
              <w:rPr>
                <w:rFonts w:ascii="Times New Roman" w:hAnsi="Times New Roman"/>
                <w:iCs/>
                <w:szCs w:val="20"/>
              </w:rPr>
              <w:t xml:space="preserve"> Calculate the latency for each packet for each UE, and then calculate the average latency for each UE, then generate the CDF for these average latency for each UE</w:t>
            </w:r>
          </w:p>
          <w:p w14:paraId="29F64A6A" w14:textId="77777777" w:rsidR="00981A93" w:rsidRPr="00ED12D1" w:rsidRDefault="00981A93" w:rsidP="00981A93">
            <w:pPr>
              <w:pStyle w:val="a3"/>
              <w:numPr>
                <w:ilvl w:val="2"/>
                <w:numId w:val="5"/>
              </w:numPr>
              <w:ind w:firstLineChars="0"/>
              <w:rPr>
                <w:rFonts w:ascii="Times New Roman" w:hAnsi="Times New Roman"/>
                <w:bCs/>
                <w:iCs/>
                <w:szCs w:val="20"/>
              </w:rPr>
            </w:pPr>
            <w:r w:rsidRPr="00ED12D1">
              <w:rPr>
                <w:rFonts w:ascii="Times New Roman" w:hAnsi="Times New Roman"/>
                <w:bCs/>
                <w:iCs/>
                <w:szCs w:val="20"/>
              </w:rPr>
              <w:t>UE-Average-Latency: defined as the average packet latency for a UE</w:t>
            </w:r>
          </w:p>
          <w:p w14:paraId="689191E8" w14:textId="77777777" w:rsidR="00981A93" w:rsidRPr="00ED12D1" w:rsidRDefault="00981A93" w:rsidP="00981A93">
            <w:pPr>
              <w:pStyle w:val="a3"/>
              <w:numPr>
                <w:ilvl w:val="2"/>
                <w:numId w:val="5"/>
              </w:numPr>
              <w:ind w:firstLineChars="0"/>
              <w:rPr>
                <w:rFonts w:ascii="Times New Roman" w:hAnsi="Times New Roman"/>
                <w:bCs/>
                <w:iCs/>
                <w:szCs w:val="20"/>
              </w:rPr>
            </w:pPr>
            <w:r w:rsidRPr="00ED12D1">
              <w:rPr>
                <w:rFonts w:ascii="Times New Roman" w:hAnsi="Times New Roman"/>
                <w:bCs/>
                <w:iCs/>
                <w:szCs w:val="20"/>
              </w:rPr>
              <w:t>UE-Average-Latency CDF: The CDF of the UE-Average-Latency for all users.</w:t>
            </w:r>
          </w:p>
          <w:p w14:paraId="33976379" w14:textId="77777777" w:rsidR="00981A93" w:rsidRPr="00ED12D1" w:rsidRDefault="00981A93" w:rsidP="00981A93">
            <w:pPr>
              <w:pStyle w:val="a3"/>
              <w:numPr>
                <w:ilvl w:val="2"/>
                <w:numId w:val="5"/>
              </w:numPr>
              <w:ind w:firstLineChars="0"/>
              <w:rPr>
                <w:rFonts w:ascii="Times New Roman" w:hAnsi="Times New Roman"/>
                <w:bCs/>
                <w:iCs/>
                <w:szCs w:val="20"/>
              </w:rPr>
            </w:pPr>
            <w:r w:rsidRPr="00ED12D1">
              <w:rPr>
                <w:rFonts w:ascii="Times New Roman" w:hAnsi="Times New Roman"/>
                <w:bCs/>
                <w:iCs/>
                <w:szCs w:val="20"/>
              </w:rPr>
              <w:t>Mean/5%/50%/95% UE-Average-Latency: The mean/5%/50%/95% value of UE-Average-Latency for all users.</w:t>
            </w:r>
          </w:p>
          <w:p w14:paraId="51CFEBE7" w14:textId="77777777" w:rsidR="00981A93" w:rsidRPr="00ED12D1" w:rsidRDefault="00981A93" w:rsidP="00981A93">
            <w:pPr>
              <w:pStyle w:val="a3"/>
              <w:numPr>
                <w:ilvl w:val="0"/>
                <w:numId w:val="5"/>
              </w:numPr>
              <w:ind w:firstLineChars="0"/>
              <w:rPr>
                <w:rFonts w:ascii="Times New Roman" w:hAnsi="Times New Roman"/>
                <w:bCs/>
                <w:iCs/>
                <w:szCs w:val="20"/>
              </w:rPr>
            </w:pPr>
            <w:r w:rsidRPr="00ED12D1">
              <w:rPr>
                <w:rFonts w:ascii="Times New Roman" w:hAnsi="Times New Roman"/>
                <w:bCs/>
                <w:iCs/>
                <w:szCs w:val="20"/>
              </w:rPr>
              <w:t>Note: HARQ re-transmission should be considered for latency evaluation.</w:t>
            </w:r>
          </w:p>
          <w:p w14:paraId="3099D9AE" w14:textId="77777777" w:rsidR="00981A93" w:rsidRPr="00ED12D1" w:rsidRDefault="00981A93" w:rsidP="00981A93">
            <w:pPr>
              <w:pStyle w:val="a3"/>
              <w:numPr>
                <w:ilvl w:val="0"/>
                <w:numId w:val="5"/>
              </w:numPr>
              <w:ind w:firstLineChars="0"/>
              <w:rPr>
                <w:rFonts w:ascii="Times New Roman" w:hAnsi="Times New Roman"/>
                <w:bCs/>
                <w:iCs/>
                <w:color w:val="FF0000"/>
                <w:szCs w:val="20"/>
              </w:rPr>
            </w:pPr>
            <w:r w:rsidRPr="00ED12D1">
              <w:rPr>
                <w:rFonts w:ascii="Times New Roman" w:hAnsi="Times New Roman"/>
                <w:bCs/>
                <w:iCs/>
                <w:color w:val="FF0000"/>
                <w:szCs w:val="20"/>
              </w:rPr>
              <w:t>Unfinished/dropped FTP packets are not incorporated in the packet latency calculation.</w:t>
            </w:r>
          </w:p>
          <w:p w14:paraId="1940BD1B" w14:textId="77777777" w:rsidR="00981A93" w:rsidRPr="00ED12D1" w:rsidRDefault="00981A93" w:rsidP="00981A93">
            <w:pPr>
              <w:pStyle w:val="a3"/>
              <w:numPr>
                <w:ilvl w:val="1"/>
                <w:numId w:val="5"/>
              </w:numPr>
              <w:ind w:firstLineChars="0"/>
              <w:rPr>
                <w:rFonts w:ascii="Times New Roman" w:hAnsi="Times New Roman"/>
                <w:bCs/>
                <w:iCs/>
                <w:szCs w:val="20"/>
              </w:rPr>
            </w:pPr>
            <w:r w:rsidRPr="00ED12D1">
              <w:rPr>
                <w:rFonts w:ascii="Times New Roman" w:hAnsi="Times New Roman"/>
                <w:bCs/>
                <w:iCs/>
                <w:color w:val="FF0000"/>
                <w:szCs w:val="20"/>
              </w:rPr>
              <w:t>Unfinished/dropped Packet Rate is defined as the number of the unfinished packets for all users divided by the total number of generated packets for all users</w:t>
            </w:r>
          </w:p>
          <w:p w14:paraId="6AF400A9" w14:textId="77777777" w:rsidR="0058637A" w:rsidRPr="00477FB6" w:rsidRDefault="00981A93" w:rsidP="0058637A">
            <w:pPr>
              <w:pStyle w:val="a3"/>
              <w:numPr>
                <w:ilvl w:val="2"/>
                <w:numId w:val="5"/>
              </w:numPr>
              <w:ind w:firstLineChars="0"/>
              <w:rPr>
                <w:rFonts w:ascii="Times New Roman" w:hAnsi="Times New Roman"/>
                <w:bCs/>
                <w:iCs/>
                <w:szCs w:val="20"/>
              </w:rPr>
            </w:pPr>
            <w:r w:rsidRPr="00ED12D1">
              <w:rPr>
                <w:rFonts w:ascii="Times New Roman" w:hAnsi="Times New Roman"/>
                <w:bCs/>
                <w:iCs/>
                <w:color w:val="FF0000"/>
                <w:szCs w:val="20"/>
              </w:rPr>
              <w:t>To be reported as part of the system level simulation results</w:t>
            </w:r>
          </w:p>
          <w:p w14:paraId="06FF5074" w14:textId="77777777" w:rsidR="00477FB6" w:rsidRPr="00ED12D1" w:rsidRDefault="00477FB6" w:rsidP="00477FB6">
            <w:pPr>
              <w:rPr>
                <w:rFonts w:ascii="Times New Roman" w:hAnsi="Times New Roman"/>
                <w:b/>
                <w:bCs/>
                <w:szCs w:val="20"/>
                <w:highlight w:val="green"/>
                <w:lang w:eastAsia="ko-KR"/>
              </w:rPr>
            </w:pPr>
            <w:r w:rsidRPr="00ED12D1">
              <w:rPr>
                <w:rFonts w:ascii="Times New Roman" w:hAnsi="Times New Roman"/>
                <w:b/>
                <w:bCs/>
                <w:szCs w:val="20"/>
                <w:highlight w:val="green"/>
                <w:lang w:eastAsia="ko-KR"/>
              </w:rPr>
              <w:t>Agreement</w:t>
            </w:r>
          </w:p>
          <w:p w14:paraId="0BBE2F23" w14:textId="77777777" w:rsidR="00477FB6" w:rsidRPr="00ED12D1" w:rsidRDefault="00477FB6" w:rsidP="00477FB6">
            <w:pPr>
              <w:tabs>
                <w:tab w:val="num" w:pos="720"/>
              </w:tabs>
              <w:rPr>
                <w:rFonts w:ascii="Times New Roman" w:hAnsi="Times New Roman"/>
                <w:bCs/>
                <w:iCs/>
                <w:szCs w:val="20"/>
              </w:rPr>
            </w:pPr>
            <w:r w:rsidRPr="00ED12D1">
              <w:rPr>
                <w:rFonts w:ascii="Times New Roman" w:hAnsi="Times New Roman"/>
                <w:bCs/>
                <w:iCs/>
                <w:szCs w:val="20"/>
              </w:rPr>
              <w:t>For UPT (user perceived throughput) related performance metrics for FTP model 3 in SLS, adopt the following option.</w:t>
            </w:r>
          </w:p>
          <w:p w14:paraId="1A22FFA6" w14:textId="77777777" w:rsidR="00477FB6" w:rsidRPr="00ED12D1" w:rsidRDefault="00477FB6" w:rsidP="00477FB6">
            <w:pPr>
              <w:pStyle w:val="a3"/>
              <w:numPr>
                <w:ilvl w:val="0"/>
                <w:numId w:val="5"/>
              </w:numPr>
              <w:ind w:firstLineChars="0"/>
              <w:rPr>
                <w:rFonts w:ascii="Times New Roman" w:hAnsi="Times New Roman"/>
                <w:bCs/>
                <w:iCs/>
                <w:szCs w:val="20"/>
              </w:rPr>
            </w:pPr>
            <w:r w:rsidRPr="00ED12D1">
              <w:rPr>
                <w:rFonts w:ascii="Times New Roman" w:hAnsi="Times New Roman"/>
                <w:bCs/>
                <w:iCs/>
                <w:szCs w:val="20"/>
              </w:rPr>
              <w:t xml:space="preserve">Option 1: UPT is defined as the size of an FTP packet divided by the time which starts when the packet is received in the transmit buffer and ends when the last bit of the packet is correctly delivered to the receiver [Refer to </w:t>
            </w:r>
            <w:r w:rsidRPr="00ED12D1">
              <w:rPr>
                <w:rFonts w:ascii="Times New Roman" w:hAnsi="Times New Roman"/>
                <w:bCs/>
                <w:szCs w:val="20"/>
              </w:rPr>
              <w:t>TR36.814</w:t>
            </w:r>
            <w:r w:rsidRPr="00ED12D1">
              <w:rPr>
                <w:rFonts w:ascii="Times New Roman" w:hAnsi="Times New Roman"/>
                <w:bCs/>
                <w:iCs/>
                <w:szCs w:val="20"/>
              </w:rPr>
              <w:t>].</w:t>
            </w:r>
          </w:p>
          <w:p w14:paraId="4BB6440B" w14:textId="77777777" w:rsidR="00477FB6" w:rsidRPr="00ED12D1" w:rsidRDefault="00477FB6" w:rsidP="00477FB6">
            <w:pPr>
              <w:pStyle w:val="a3"/>
              <w:numPr>
                <w:ilvl w:val="1"/>
                <w:numId w:val="5"/>
              </w:numPr>
              <w:ind w:firstLineChars="0"/>
              <w:rPr>
                <w:rFonts w:ascii="Times New Roman" w:hAnsi="Times New Roman"/>
                <w:bCs/>
                <w:iCs/>
                <w:szCs w:val="20"/>
              </w:rPr>
            </w:pPr>
            <w:r w:rsidRPr="00ED12D1">
              <w:rPr>
                <w:rFonts w:ascii="Times New Roman" w:hAnsi="Times New Roman"/>
                <w:bCs/>
                <w:iCs/>
                <w:szCs w:val="20"/>
              </w:rPr>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ED12D1">
              <w:rPr>
                <w:rFonts w:ascii="Times New Roman" w:hAnsi="Times New Roman"/>
                <w:bCs/>
                <w:szCs w:val="20"/>
              </w:rPr>
              <w:t>TR36.889</w:t>
            </w:r>
            <w:r w:rsidRPr="00ED12D1">
              <w:rPr>
                <w:rFonts w:ascii="Times New Roman" w:hAnsi="Times New Roman"/>
                <w:bCs/>
                <w:iCs/>
                <w:szCs w:val="20"/>
              </w:rPr>
              <w:t>].</w:t>
            </w:r>
          </w:p>
          <w:p w14:paraId="2A5D3170" w14:textId="77777777" w:rsidR="00477FB6" w:rsidRPr="00ED12D1" w:rsidRDefault="00477FB6" w:rsidP="00477FB6">
            <w:pPr>
              <w:pStyle w:val="a3"/>
              <w:numPr>
                <w:ilvl w:val="1"/>
                <w:numId w:val="5"/>
              </w:numPr>
              <w:ind w:firstLineChars="0"/>
              <w:rPr>
                <w:rFonts w:ascii="Times New Roman" w:hAnsi="Times New Roman"/>
                <w:bCs/>
                <w:iCs/>
                <w:szCs w:val="20"/>
              </w:rPr>
            </w:pPr>
            <w:r w:rsidRPr="00ED12D1">
              <w:rPr>
                <w:rFonts w:ascii="Times New Roman" w:hAnsi="Times New Roman"/>
                <w:bCs/>
                <w:iCs/>
                <w:szCs w:val="20"/>
              </w:rPr>
              <w:t>Consider zero bit for dropped FTP packets.</w:t>
            </w:r>
          </w:p>
          <w:p w14:paraId="543E6E8D" w14:textId="77777777" w:rsidR="00477FB6" w:rsidRPr="00ED12D1" w:rsidRDefault="00477FB6" w:rsidP="00477FB6">
            <w:pPr>
              <w:pStyle w:val="a3"/>
              <w:numPr>
                <w:ilvl w:val="1"/>
                <w:numId w:val="5"/>
              </w:numPr>
              <w:ind w:firstLineChars="0"/>
              <w:rPr>
                <w:rFonts w:ascii="Times New Roman" w:hAnsi="Times New Roman"/>
                <w:bCs/>
                <w:iCs/>
                <w:szCs w:val="20"/>
              </w:rPr>
            </w:pPr>
            <w:r w:rsidRPr="00ED12D1">
              <w:rPr>
                <w:rFonts w:ascii="Times New Roman" w:hAnsi="Times New Roman"/>
                <w:bCs/>
                <w:iCs/>
                <w:szCs w:val="20"/>
              </w:rPr>
              <w:t xml:space="preserve">Average-UPT of a user: defined as the average from all UPTs for all FTP packets intended for this user [Refer to </w:t>
            </w:r>
            <w:r w:rsidRPr="00ED12D1">
              <w:rPr>
                <w:rFonts w:ascii="Times New Roman" w:hAnsi="Times New Roman"/>
                <w:bCs/>
                <w:szCs w:val="20"/>
              </w:rPr>
              <w:t>TR36.814</w:t>
            </w:r>
            <w:r w:rsidRPr="00ED12D1">
              <w:rPr>
                <w:rFonts w:ascii="Times New Roman" w:hAnsi="Times New Roman"/>
                <w:bCs/>
                <w:iCs/>
                <w:szCs w:val="20"/>
              </w:rPr>
              <w:t>].</w:t>
            </w:r>
          </w:p>
          <w:p w14:paraId="7A240165" w14:textId="77777777" w:rsidR="00477FB6" w:rsidRPr="00ED12D1" w:rsidRDefault="00477FB6" w:rsidP="00477FB6">
            <w:pPr>
              <w:pStyle w:val="a3"/>
              <w:numPr>
                <w:ilvl w:val="1"/>
                <w:numId w:val="5"/>
              </w:numPr>
              <w:ind w:firstLineChars="0"/>
              <w:rPr>
                <w:rFonts w:ascii="Times New Roman" w:hAnsi="Times New Roman"/>
                <w:bCs/>
                <w:iCs/>
                <w:szCs w:val="20"/>
              </w:rPr>
            </w:pPr>
            <w:r w:rsidRPr="00ED12D1">
              <w:rPr>
                <w:rFonts w:ascii="Times New Roman" w:hAnsi="Times New Roman"/>
                <w:bCs/>
                <w:iCs/>
                <w:szCs w:val="20"/>
              </w:rPr>
              <w:t xml:space="preserve">Tail-UPT of a user: defined as the worst 5% UPT among all FTP packets intended for this user [Refer to </w:t>
            </w:r>
            <w:r w:rsidRPr="00ED12D1">
              <w:rPr>
                <w:rFonts w:ascii="Times New Roman" w:hAnsi="Times New Roman"/>
                <w:bCs/>
                <w:szCs w:val="20"/>
              </w:rPr>
              <w:t>TR36.814</w:t>
            </w:r>
            <w:r w:rsidRPr="00ED12D1">
              <w:rPr>
                <w:rFonts w:ascii="Times New Roman" w:hAnsi="Times New Roman"/>
                <w:bCs/>
                <w:iCs/>
                <w:szCs w:val="20"/>
              </w:rPr>
              <w:t>].</w:t>
            </w:r>
          </w:p>
          <w:p w14:paraId="5256684A" w14:textId="77777777" w:rsidR="00477FB6" w:rsidRPr="00ED12D1" w:rsidRDefault="00477FB6" w:rsidP="00477FB6">
            <w:pPr>
              <w:pStyle w:val="a3"/>
              <w:numPr>
                <w:ilvl w:val="1"/>
                <w:numId w:val="5"/>
              </w:numPr>
              <w:ind w:firstLineChars="0"/>
              <w:rPr>
                <w:rFonts w:ascii="Times New Roman" w:hAnsi="Times New Roman"/>
                <w:bCs/>
                <w:iCs/>
                <w:szCs w:val="20"/>
              </w:rPr>
            </w:pPr>
            <w:r w:rsidRPr="00ED12D1">
              <w:rPr>
                <w:rFonts w:ascii="Times New Roman" w:hAnsi="Times New Roman"/>
                <w:bCs/>
                <w:iCs/>
                <w:szCs w:val="20"/>
              </w:rPr>
              <w:t>Median-UPT of a user: defined as the 50% UPT among all FTP packets intended for this user.</w:t>
            </w:r>
          </w:p>
          <w:p w14:paraId="57EBCE9A" w14:textId="77777777" w:rsidR="00477FB6" w:rsidRPr="00ED12D1" w:rsidRDefault="00477FB6" w:rsidP="00477FB6">
            <w:pPr>
              <w:pStyle w:val="a3"/>
              <w:numPr>
                <w:ilvl w:val="1"/>
                <w:numId w:val="5"/>
              </w:numPr>
              <w:ind w:firstLineChars="0"/>
              <w:rPr>
                <w:rFonts w:ascii="Times New Roman" w:hAnsi="Times New Roman"/>
                <w:bCs/>
                <w:iCs/>
                <w:szCs w:val="20"/>
              </w:rPr>
            </w:pPr>
            <w:r w:rsidRPr="00ED12D1">
              <w:rPr>
                <w:rFonts w:ascii="Times New Roman" w:hAnsi="Times New Roman"/>
                <w:bCs/>
                <w:iCs/>
                <w:szCs w:val="20"/>
              </w:rPr>
              <w:t>Average-UPT CDF: The CDF of the Average-UPTs for all users.</w:t>
            </w:r>
          </w:p>
          <w:p w14:paraId="0C61BD1F" w14:textId="77777777" w:rsidR="00477FB6" w:rsidRPr="00ED12D1" w:rsidRDefault="00477FB6" w:rsidP="00477FB6">
            <w:pPr>
              <w:pStyle w:val="a3"/>
              <w:numPr>
                <w:ilvl w:val="1"/>
                <w:numId w:val="5"/>
              </w:numPr>
              <w:ind w:firstLineChars="0"/>
              <w:rPr>
                <w:rFonts w:ascii="Times New Roman" w:hAnsi="Times New Roman"/>
                <w:bCs/>
                <w:iCs/>
                <w:szCs w:val="20"/>
              </w:rPr>
            </w:pPr>
            <w:r w:rsidRPr="00ED12D1">
              <w:rPr>
                <w:rFonts w:ascii="Times New Roman" w:hAnsi="Times New Roman"/>
                <w:bCs/>
                <w:iCs/>
                <w:szCs w:val="20"/>
              </w:rPr>
              <w:t>Tail-UPT CDF: The CDF of the Tail-UPTs for all users.</w:t>
            </w:r>
          </w:p>
          <w:p w14:paraId="1CA0F334" w14:textId="77777777" w:rsidR="00477FB6" w:rsidRPr="00ED12D1" w:rsidRDefault="00477FB6" w:rsidP="00477FB6">
            <w:pPr>
              <w:pStyle w:val="a3"/>
              <w:numPr>
                <w:ilvl w:val="1"/>
                <w:numId w:val="5"/>
              </w:numPr>
              <w:ind w:firstLineChars="0"/>
              <w:rPr>
                <w:rFonts w:ascii="Times New Roman" w:hAnsi="Times New Roman"/>
                <w:bCs/>
                <w:iCs/>
                <w:szCs w:val="20"/>
              </w:rPr>
            </w:pPr>
            <w:r w:rsidRPr="00ED12D1">
              <w:rPr>
                <w:rFonts w:ascii="Times New Roman" w:hAnsi="Times New Roman"/>
                <w:bCs/>
                <w:iCs/>
                <w:szCs w:val="20"/>
              </w:rPr>
              <w:t>Median-UPT CDF: The CDF of the Median-UPTs for all users.</w:t>
            </w:r>
          </w:p>
          <w:p w14:paraId="659EDA6B" w14:textId="77777777" w:rsidR="00477FB6" w:rsidRPr="00ED12D1" w:rsidRDefault="00477FB6" w:rsidP="00477FB6">
            <w:pPr>
              <w:pStyle w:val="a3"/>
              <w:numPr>
                <w:ilvl w:val="1"/>
                <w:numId w:val="5"/>
              </w:numPr>
              <w:ind w:firstLineChars="0"/>
              <w:rPr>
                <w:rFonts w:ascii="Times New Roman" w:hAnsi="Times New Roman"/>
                <w:bCs/>
                <w:iCs/>
                <w:szCs w:val="20"/>
              </w:rPr>
            </w:pPr>
            <w:r w:rsidRPr="00ED12D1">
              <w:rPr>
                <w:rFonts w:ascii="Times New Roman" w:hAnsi="Times New Roman"/>
                <w:bCs/>
                <w:iCs/>
                <w:szCs w:val="20"/>
              </w:rPr>
              <w:t>Mean/5%/50%/95% Average-UPT: The mean/5%/50%/95% value of Average-UPTs for all users.</w:t>
            </w:r>
          </w:p>
          <w:p w14:paraId="1A2E347B" w14:textId="77777777" w:rsidR="00477FB6" w:rsidRPr="00ED12D1" w:rsidRDefault="00477FB6" w:rsidP="00477FB6">
            <w:pPr>
              <w:pStyle w:val="a3"/>
              <w:numPr>
                <w:ilvl w:val="1"/>
                <w:numId w:val="5"/>
              </w:numPr>
              <w:ind w:firstLineChars="0"/>
              <w:rPr>
                <w:rFonts w:ascii="Times New Roman" w:hAnsi="Times New Roman"/>
                <w:bCs/>
                <w:iCs/>
                <w:szCs w:val="20"/>
              </w:rPr>
            </w:pPr>
            <w:r w:rsidRPr="00ED12D1">
              <w:rPr>
                <w:rFonts w:ascii="Times New Roman" w:hAnsi="Times New Roman"/>
                <w:bCs/>
                <w:iCs/>
                <w:szCs w:val="20"/>
              </w:rPr>
              <w:t>Mean/5%/50%/95% Tail-UPT: The mean/5%/50%/95% value of Tail-UPTs for all users.</w:t>
            </w:r>
          </w:p>
          <w:p w14:paraId="263962A9" w14:textId="26083813" w:rsidR="00477FB6" w:rsidRPr="00477FB6" w:rsidRDefault="00477FB6" w:rsidP="00477FB6">
            <w:pPr>
              <w:pStyle w:val="a3"/>
              <w:numPr>
                <w:ilvl w:val="1"/>
                <w:numId w:val="5"/>
              </w:numPr>
              <w:ind w:firstLineChars="0"/>
              <w:rPr>
                <w:rFonts w:ascii="Times New Roman" w:hAnsi="Times New Roman"/>
                <w:bCs/>
                <w:iCs/>
                <w:szCs w:val="20"/>
              </w:rPr>
            </w:pPr>
            <w:r w:rsidRPr="00ED12D1">
              <w:rPr>
                <w:rFonts w:ascii="Times New Roman" w:hAnsi="Times New Roman"/>
                <w:bCs/>
                <w:iCs/>
                <w:szCs w:val="20"/>
              </w:rPr>
              <w:t>Mean/5%/50%/95% Median-UPT: The mean/5%/50%/95% value of Median-UPTs for all users.</w:t>
            </w:r>
          </w:p>
        </w:tc>
      </w:tr>
    </w:tbl>
    <w:p w14:paraId="60630ABC" w14:textId="67ECCC4C" w:rsidR="008B7D6D" w:rsidRPr="00C147F0" w:rsidRDefault="00820871" w:rsidP="00C147F0">
      <w:pPr>
        <w:jc w:val="both"/>
        <w:rPr>
          <w:rFonts w:ascii="Times New Roman" w:eastAsia="Malgun Gothic" w:hAnsi="Times New Roman"/>
          <w:b/>
          <w:i/>
          <w:sz w:val="21"/>
          <w:szCs w:val="21"/>
        </w:rPr>
      </w:pPr>
      <w:r w:rsidRPr="00EB70A6">
        <w:rPr>
          <w:rFonts w:ascii="Times New Roman" w:hAnsi="Times New Roman"/>
          <w:b/>
          <w:i/>
          <w:sz w:val="21"/>
          <w:szCs w:val="21"/>
        </w:rPr>
        <w:lastRenderedPageBreak/>
        <w:t xml:space="preserve">Proposal </w:t>
      </w:r>
      <w:r w:rsidR="003A4401">
        <w:rPr>
          <w:rFonts w:ascii="Times New Roman" w:hAnsi="Times New Roman"/>
          <w:b/>
          <w:i/>
          <w:sz w:val="21"/>
          <w:szCs w:val="21"/>
        </w:rPr>
        <w:t>2</w:t>
      </w:r>
      <w:r w:rsidRPr="00EB70A6">
        <w:rPr>
          <w:rFonts w:ascii="Times New Roman" w:hAnsi="Times New Roman"/>
          <w:b/>
          <w:i/>
          <w:sz w:val="21"/>
          <w:szCs w:val="21"/>
        </w:rPr>
        <w:t xml:space="preserve">: </w:t>
      </w:r>
      <w:r w:rsidR="00C147F0">
        <w:rPr>
          <w:rFonts w:ascii="Times New Roman" w:hAnsi="Times New Roman"/>
          <w:b/>
          <w:i/>
          <w:sz w:val="21"/>
          <w:szCs w:val="21"/>
        </w:rPr>
        <w:t xml:space="preserve">Dropped FTP should be </w:t>
      </w:r>
      <w:r w:rsidR="00C147F0" w:rsidRPr="00C147F0">
        <w:rPr>
          <w:rFonts w:ascii="Times New Roman" w:hAnsi="Times New Roman"/>
          <w:b/>
          <w:i/>
          <w:sz w:val="21"/>
          <w:szCs w:val="21"/>
        </w:rPr>
        <w:t xml:space="preserve">incorporated in the packet latency </w:t>
      </w:r>
      <w:r w:rsidR="00C147F0">
        <w:rPr>
          <w:rFonts w:ascii="Times New Roman" w:hAnsi="Times New Roman"/>
          <w:b/>
          <w:i/>
          <w:sz w:val="21"/>
          <w:szCs w:val="21"/>
        </w:rPr>
        <w:t xml:space="preserve">and UPT </w:t>
      </w:r>
      <w:r w:rsidR="00C147F0" w:rsidRPr="00C147F0">
        <w:rPr>
          <w:rFonts w:ascii="Times New Roman" w:hAnsi="Times New Roman"/>
          <w:b/>
          <w:i/>
          <w:sz w:val="21"/>
          <w:szCs w:val="21"/>
        </w:rPr>
        <w:t>calculation</w:t>
      </w:r>
      <w:r w:rsidR="00C147F0">
        <w:rPr>
          <w:rFonts w:ascii="Times New Roman" w:hAnsi="Times New Roman"/>
          <w:b/>
          <w:i/>
          <w:sz w:val="21"/>
          <w:szCs w:val="21"/>
        </w:rPr>
        <w:t xml:space="preserve"> when all the FTP packets of one UE are not delivered successfully</w:t>
      </w:r>
      <w:r w:rsidR="008B7D6D" w:rsidRPr="00C147F0">
        <w:rPr>
          <w:b/>
          <w:i/>
          <w:szCs w:val="22"/>
        </w:rPr>
        <w:t>.</w:t>
      </w:r>
      <w:r w:rsidR="00B061F5">
        <w:rPr>
          <w:b/>
          <w:i/>
          <w:szCs w:val="22"/>
        </w:rPr>
        <w:t xml:space="preserve"> In this case, </w:t>
      </w:r>
      <w:r w:rsidR="00B061F5" w:rsidRPr="00B061F5">
        <w:rPr>
          <w:b/>
          <w:i/>
          <w:szCs w:val="22"/>
        </w:rPr>
        <w:t>packet latency should be N/A and UPT should be 0</w:t>
      </w:r>
      <w:r w:rsidR="00B061F5">
        <w:rPr>
          <w:b/>
          <w:i/>
          <w:szCs w:val="22"/>
        </w:rPr>
        <w:t>Mbs.</w:t>
      </w:r>
    </w:p>
    <w:p w14:paraId="4F26AC57" w14:textId="6131FE84" w:rsidR="00BE50C8" w:rsidRPr="002E73EA" w:rsidRDefault="004068C3" w:rsidP="004234EC">
      <w:pPr>
        <w:pStyle w:val="1"/>
      </w:pPr>
      <w:r w:rsidRPr="004068C3">
        <w:rPr>
          <w:rFonts w:eastAsiaTheme="minorEastAsia"/>
          <w:lang w:eastAsia="zh-CN"/>
        </w:rPr>
        <w:lastRenderedPageBreak/>
        <w:t>P</w:t>
      </w:r>
      <w:r w:rsidR="00995B0E">
        <w:t>erformance</w:t>
      </w:r>
      <w:r w:rsidR="00BE50C8">
        <w:t xml:space="preserve"> </w:t>
      </w:r>
      <w:r w:rsidR="0080694B">
        <w:t>result</w:t>
      </w:r>
    </w:p>
    <w:p w14:paraId="22A741CB" w14:textId="498E6B87" w:rsidR="00481AE0" w:rsidRDefault="00E854E6" w:rsidP="00642B09">
      <w:pPr>
        <w:spacing w:afterLines="50" w:after="156"/>
        <w:jc w:val="both"/>
        <w:rPr>
          <w:rFonts w:ascii="Times New Roman" w:hAnsi="Times New Roman"/>
          <w:sz w:val="21"/>
        </w:rPr>
      </w:pPr>
      <w:r w:rsidRPr="000373DE">
        <w:rPr>
          <w:rFonts w:ascii="Times New Roman" w:hAnsi="Times New Roman"/>
          <w:sz w:val="21"/>
        </w:rPr>
        <w:t>A template of SLS performance evaluation was created by CMCC</w:t>
      </w:r>
      <w:r w:rsidR="003325B2" w:rsidRPr="000373DE">
        <w:rPr>
          <w:rFonts w:ascii="Times New Roman" w:hAnsi="Times New Roman"/>
          <w:sz w:val="21"/>
        </w:rPr>
        <w:t xml:space="preserve"> </w:t>
      </w:r>
      <w:r w:rsidR="00B63536" w:rsidRPr="000373DE">
        <w:rPr>
          <w:rFonts w:ascii="Times New Roman" w:hAnsi="Times New Roman"/>
          <w:sz w:val="21"/>
        </w:rPr>
        <w:t>in</w:t>
      </w:r>
      <w:r w:rsidR="00893CC4" w:rsidRPr="000373DE">
        <w:rPr>
          <w:rFonts w:ascii="Times New Roman" w:hAnsi="Times New Roman"/>
          <w:sz w:val="21"/>
        </w:rPr>
        <w:t xml:space="preserve"> RAN1#11</w:t>
      </w:r>
      <w:r w:rsidR="00EF105B" w:rsidRPr="000373DE">
        <w:rPr>
          <w:rFonts w:ascii="Times New Roman" w:hAnsi="Times New Roman"/>
          <w:sz w:val="21"/>
        </w:rPr>
        <w:t>2</w:t>
      </w:r>
      <w:r w:rsidRPr="000373DE">
        <w:rPr>
          <w:rFonts w:ascii="Times New Roman" w:hAnsi="Times New Roman"/>
          <w:sz w:val="21"/>
        </w:rPr>
        <w:t xml:space="preserve"> and the results of performance begins to </w:t>
      </w:r>
      <w:r w:rsidR="00734D05">
        <w:rPr>
          <w:rFonts w:ascii="Times New Roman" w:hAnsi="Times New Roman"/>
          <w:sz w:val="21"/>
        </w:rPr>
        <w:t xml:space="preserve">be </w:t>
      </w:r>
      <w:r w:rsidRPr="000373DE">
        <w:rPr>
          <w:rFonts w:ascii="Times New Roman" w:hAnsi="Times New Roman"/>
          <w:sz w:val="21"/>
        </w:rPr>
        <w:t>collect</w:t>
      </w:r>
      <w:r w:rsidR="00734D05">
        <w:rPr>
          <w:rFonts w:ascii="Times New Roman" w:hAnsi="Times New Roman"/>
          <w:sz w:val="21"/>
        </w:rPr>
        <w:t>ed</w:t>
      </w:r>
      <w:r w:rsidRPr="000373DE">
        <w:rPr>
          <w:rFonts w:ascii="Times New Roman" w:hAnsi="Times New Roman"/>
          <w:sz w:val="21"/>
        </w:rPr>
        <w:t xml:space="preserve"> in RAN1#112bis_e</w:t>
      </w:r>
      <w:r w:rsidR="00822FAF" w:rsidRPr="000373DE">
        <w:rPr>
          <w:rFonts w:ascii="Times New Roman" w:hAnsi="Times New Roman"/>
          <w:sz w:val="21"/>
        </w:rPr>
        <w:t>.</w:t>
      </w:r>
      <w:r w:rsidR="002738D3" w:rsidRPr="000373DE">
        <w:rPr>
          <w:rFonts w:ascii="Times New Roman" w:hAnsi="Times New Roman"/>
          <w:sz w:val="21"/>
        </w:rPr>
        <w:t xml:space="preserve"> </w:t>
      </w:r>
      <w:r w:rsidR="00284888" w:rsidRPr="000373DE">
        <w:rPr>
          <w:rFonts w:ascii="Times New Roman" w:hAnsi="Times New Roman"/>
          <w:sz w:val="21"/>
        </w:rPr>
        <w:t xml:space="preserve">The </w:t>
      </w:r>
      <w:r w:rsidRPr="000373DE">
        <w:rPr>
          <w:rFonts w:ascii="Times New Roman" w:hAnsi="Times New Roman"/>
          <w:sz w:val="21"/>
        </w:rPr>
        <w:t>performance</w:t>
      </w:r>
      <w:r w:rsidR="009C0A33" w:rsidRPr="000373DE">
        <w:rPr>
          <w:rFonts w:ascii="Times New Roman" w:hAnsi="Times New Roman"/>
          <w:sz w:val="21"/>
        </w:rPr>
        <w:t xml:space="preserve"> </w:t>
      </w:r>
      <w:r w:rsidR="00284888" w:rsidRPr="000373DE">
        <w:rPr>
          <w:rFonts w:ascii="Times New Roman" w:hAnsi="Times New Roman"/>
          <w:sz w:val="21"/>
        </w:rPr>
        <w:t xml:space="preserve">results </w:t>
      </w:r>
      <w:r w:rsidR="005A7357" w:rsidRPr="000373DE">
        <w:rPr>
          <w:rFonts w:ascii="Times New Roman" w:hAnsi="Times New Roman"/>
          <w:sz w:val="21"/>
        </w:rPr>
        <w:t xml:space="preserve">for </w:t>
      </w:r>
      <w:r w:rsidR="005C5A21">
        <w:rPr>
          <w:rFonts w:ascii="Times New Roman" w:hAnsi="Times New Roman"/>
          <w:sz w:val="21"/>
        </w:rPr>
        <w:t xml:space="preserve">Indoor </w:t>
      </w:r>
      <w:r w:rsidR="0079443D" w:rsidRPr="000373DE">
        <w:rPr>
          <w:rFonts w:ascii="Times New Roman" w:hAnsi="Times New Roman"/>
          <w:sz w:val="21"/>
        </w:rPr>
        <w:t>(FR1)</w:t>
      </w:r>
      <w:r w:rsidR="005A7357" w:rsidRPr="000373DE">
        <w:rPr>
          <w:rFonts w:ascii="Times New Roman" w:hAnsi="Times New Roman"/>
          <w:sz w:val="21"/>
        </w:rPr>
        <w:t xml:space="preserve"> </w:t>
      </w:r>
      <w:r w:rsidR="008D4B0E">
        <w:rPr>
          <w:rFonts w:ascii="Times New Roman" w:hAnsi="Times New Roman"/>
          <w:sz w:val="21"/>
        </w:rPr>
        <w:t xml:space="preserve">and Urban Macro(FR1) </w:t>
      </w:r>
      <w:r w:rsidR="00246D35" w:rsidRPr="000373DE">
        <w:rPr>
          <w:rFonts w:ascii="Times New Roman" w:hAnsi="Times New Roman"/>
          <w:sz w:val="21"/>
        </w:rPr>
        <w:t>of</w:t>
      </w:r>
      <w:r w:rsidR="008D4B0E">
        <w:rPr>
          <w:rFonts w:ascii="Times New Roman" w:hAnsi="Times New Roman"/>
          <w:sz w:val="21"/>
        </w:rPr>
        <w:t xml:space="preserve"> SBFD</w:t>
      </w:r>
      <w:r w:rsidR="00246D35" w:rsidRPr="000373DE">
        <w:rPr>
          <w:rFonts w:ascii="Times New Roman" w:hAnsi="Times New Roman"/>
          <w:sz w:val="21"/>
        </w:rPr>
        <w:t xml:space="preserve"> case 1</w:t>
      </w:r>
      <w:r w:rsidR="009C0A33" w:rsidRPr="000373DE">
        <w:rPr>
          <w:rFonts w:ascii="Times New Roman" w:hAnsi="Times New Roman"/>
          <w:sz w:val="21"/>
        </w:rPr>
        <w:t xml:space="preserve"> are provided</w:t>
      </w:r>
      <w:r w:rsidR="00602E2C" w:rsidRPr="000373DE">
        <w:rPr>
          <w:rFonts w:ascii="Times New Roman" w:hAnsi="Times New Roman"/>
          <w:sz w:val="21"/>
        </w:rPr>
        <w:t>.</w:t>
      </w:r>
      <w:r w:rsidR="00A14279" w:rsidRPr="000373DE">
        <w:rPr>
          <w:rFonts w:ascii="Times New Roman" w:hAnsi="Times New Roman"/>
          <w:sz w:val="21"/>
        </w:rPr>
        <w:t xml:space="preserve"> </w:t>
      </w:r>
      <w:r w:rsidR="00193E2D">
        <w:rPr>
          <w:rFonts w:ascii="Times New Roman" w:hAnsi="Times New Roman"/>
          <w:sz w:val="21"/>
        </w:rPr>
        <w:t>In the evaluations, following assumptions are adopted and t</w:t>
      </w:r>
      <w:r w:rsidR="00A14279" w:rsidRPr="000373DE">
        <w:rPr>
          <w:rFonts w:ascii="Times New Roman" w:hAnsi="Times New Roman"/>
          <w:sz w:val="21"/>
        </w:rPr>
        <w:t xml:space="preserve">he </w:t>
      </w:r>
      <w:r w:rsidR="00193E2D">
        <w:rPr>
          <w:rFonts w:ascii="Times New Roman" w:hAnsi="Times New Roman"/>
          <w:sz w:val="21"/>
        </w:rPr>
        <w:t xml:space="preserve">other </w:t>
      </w:r>
      <w:r w:rsidR="00A14279" w:rsidRPr="000373DE">
        <w:rPr>
          <w:rFonts w:ascii="Times New Roman" w:hAnsi="Times New Roman"/>
          <w:sz w:val="21"/>
        </w:rPr>
        <w:t>detail of simulation assumption</w:t>
      </w:r>
      <w:r w:rsidR="002250AB" w:rsidRPr="000373DE">
        <w:rPr>
          <w:rFonts w:ascii="Times New Roman" w:hAnsi="Times New Roman"/>
          <w:sz w:val="21"/>
        </w:rPr>
        <w:t>s</w:t>
      </w:r>
      <w:r w:rsidR="00A14279" w:rsidRPr="000373DE">
        <w:rPr>
          <w:rFonts w:ascii="Times New Roman" w:hAnsi="Times New Roman"/>
          <w:sz w:val="21"/>
        </w:rPr>
        <w:t xml:space="preserve"> are summarized in Appendix.</w:t>
      </w:r>
    </w:p>
    <w:p w14:paraId="1B8CD2DE" w14:textId="1BBF8C30" w:rsidR="00193E2D" w:rsidRDefault="00193E2D" w:rsidP="00642B09">
      <w:pPr>
        <w:spacing w:afterLines="50" w:after="156"/>
        <w:jc w:val="both"/>
        <w:rPr>
          <w:rFonts w:ascii="Times New Roman" w:hAnsi="Times New Roman"/>
          <w:sz w:val="21"/>
        </w:rPr>
      </w:pPr>
      <w:r>
        <w:rPr>
          <w:rFonts w:ascii="Times New Roman" w:hAnsi="Times New Roman"/>
          <w:sz w:val="21"/>
        </w:rPr>
        <w:t>Channel model: Since only the results of FR1 are provided, only large-scale fading is modelled for gNB-to-gNB and UE-to-UE channel. But for gNB-to-UE channel modelling, both large-scale fading and small scale fading are modelled.</w:t>
      </w:r>
    </w:p>
    <w:p w14:paraId="1981FB31" w14:textId="223E0111" w:rsidR="001074ED" w:rsidRDefault="002D7837"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hint="eastAsia"/>
          <w:sz w:val="21"/>
          <w:lang w:eastAsia="zh-CN"/>
        </w:rPr>
        <w:t>T</w:t>
      </w:r>
      <w:r>
        <w:rPr>
          <w:rFonts w:ascii="Times New Roman" w:eastAsiaTheme="minorEastAsia" w:hAnsi="Times New Roman"/>
          <w:sz w:val="21"/>
          <w:lang w:eastAsia="zh-CN"/>
        </w:rPr>
        <w:t xml:space="preserve">raffic model: </w:t>
      </w:r>
      <w:r w:rsidR="002E692C">
        <w:rPr>
          <w:rFonts w:ascii="Times New Roman" w:eastAsiaTheme="minorEastAsia" w:hAnsi="Times New Roman"/>
          <w:sz w:val="21"/>
          <w:lang w:eastAsia="zh-CN"/>
        </w:rPr>
        <w:t>UL and DL are simulated simultaneously, and each UE is either assigned UL traffic or DL traffic.</w:t>
      </w:r>
      <w:r w:rsidR="00E66FF6">
        <w:rPr>
          <w:rFonts w:ascii="Times New Roman" w:eastAsiaTheme="minorEastAsia" w:hAnsi="Times New Roman"/>
          <w:sz w:val="21"/>
          <w:lang w:eastAsia="zh-CN"/>
        </w:rPr>
        <w:t xml:space="preserve"> Asymmetric packet size with 0.5Mbyte for DL and 0.125Mbyte for UL are adopted</w:t>
      </w:r>
      <w:r w:rsidR="005859BA">
        <w:rPr>
          <w:rFonts w:ascii="Times New Roman" w:eastAsiaTheme="minorEastAsia" w:hAnsi="Times New Roman"/>
          <w:sz w:val="21"/>
          <w:lang w:eastAsia="zh-CN"/>
        </w:rPr>
        <w:t xml:space="preserve"> for Urban Macro and asymmetric packet size </w:t>
      </w:r>
      <w:r w:rsidR="00390A00">
        <w:rPr>
          <w:rFonts w:ascii="Times New Roman" w:eastAsiaTheme="minorEastAsia" w:hAnsi="Times New Roman"/>
          <w:sz w:val="21"/>
          <w:lang w:eastAsia="zh-CN"/>
        </w:rPr>
        <w:t xml:space="preserve">with 0.5Mbyte for DL and 0.125Mbyte and asymmetric packet size </w:t>
      </w:r>
      <w:r w:rsidR="005859BA">
        <w:rPr>
          <w:rFonts w:ascii="Times New Roman" w:eastAsiaTheme="minorEastAsia" w:hAnsi="Times New Roman"/>
          <w:sz w:val="21"/>
          <w:lang w:eastAsia="zh-CN"/>
        </w:rPr>
        <w:t>with</w:t>
      </w:r>
      <w:r w:rsidR="00390A00" w:rsidRPr="00390A00">
        <w:rPr>
          <w:rFonts w:ascii="Times New Roman" w:eastAsiaTheme="minorEastAsia" w:hAnsi="Times New Roman"/>
          <w:sz w:val="21"/>
          <w:lang w:eastAsia="zh-CN"/>
        </w:rPr>
        <w:t xml:space="preserve"> 4Kbytes for DL and 1Kbyte for UL</w:t>
      </w:r>
      <w:r w:rsidR="00390A00">
        <w:rPr>
          <w:rFonts w:ascii="Times New Roman" w:eastAsiaTheme="minorEastAsia" w:hAnsi="Times New Roman"/>
          <w:sz w:val="21"/>
          <w:lang w:eastAsia="zh-CN"/>
        </w:rPr>
        <w:t xml:space="preserve"> are adopted for Indoor</w:t>
      </w:r>
      <w:r w:rsidR="00227B3F">
        <w:rPr>
          <w:rFonts w:ascii="Times New Roman" w:eastAsiaTheme="minorEastAsia" w:hAnsi="Times New Roman"/>
          <w:sz w:val="21"/>
          <w:lang w:eastAsia="zh-CN"/>
        </w:rPr>
        <w:t xml:space="preserve"> </w:t>
      </w:r>
      <w:r w:rsidR="003D6DE0">
        <w:rPr>
          <w:rFonts w:ascii="Times New Roman" w:eastAsiaTheme="minorEastAsia" w:hAnsi="Times New Roman"/>
          <w:sz w:val="21"/>
          <w:lang w:eastAsia="zh-CN"/>
        </w:rPr>
        <w:t>scenario</w:t>
      </w:r>
      <w:r w:rsidR="00227B3F">
        <w:rPr>
          <w:rFonts w:ascii="Times New Roman" w:eastAsiaTheme="minorEastAsia" w:hAnsi="Times New Roman"/>
          <w:sz w:val="21"/>
          <w:lang w:eastAsia="zh-CN"/>
        </w:rPr>
        <w:t>.</w:t>
      </w:r>
    </w:p>
    <w:p w14:paraId="10404C8A" w14:textId="1F7A960B" w:rsidR="001074ED" w:rsidRDefault="001074ED"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Interference modelling: For self-interference modelling, </w:t>
      </w:r>
      <m:oMath>
        <m:sSubSup>
          <m:sSubSupPr>
            <m:ctrlPr>
              <w:rPr>
                <w:rFonts w:ascii="Cambria Math" w:hAnsi="Cambria Math"/>
                <w:sz w:val="21"/>
              </w:rPr>
            </m:ctrlPr>
          </m:sSubSupPr>
          <m:e>
            <m:r>
              <m:rPr>
                <m:sty m:val="p"/>
              </m:rPr>
              <w:rPr>
                <w:rFonts w:ascii="Cambria Math" w:hAnsi="Cambria Math"/>
                <w:sz w:val="21"/>
              </w:rPr>
              <m:t>α</m:t>
            </m:r>
          </m:e>
          <m:sub>
            <m:r>
              <m:rPr>
                <m:sty m:val="p"/>
              </m:rPr>
              <w:rPr>
                <w:rFonts w:ascii="Cambria Math" w:hAnsi="Cambria Math"/>
                <w:sz w:val="21"/>
              </w:rPr>
              <m:t>SI</m:t>
            </m:r>
          </m:sub>
          <m:sup/>
        </m:sSubSup>
      </m:oMath>
      <w:r>
        <w:rPr>
          <w:rFonts w:ascii="Times New Roman" w:eastAsiaTheme="minorEastAsia" w:hAnsi="Times New Roman" w:hint="eastAsia"/>
          <w:sz w:val="21"/>
          <w:lang w:eastAsia="zh-CN"/>
        </w:rPr>
        <w:t xml:space="preserve"> </w:t>
      </w:r>
      <w:r>
        <w:rPr>
          <w:rFonts w:ascii="Times New Roman" w:eastAsiaTheme="minorEastAsia" w:hAnsi="Times New Roman"/>
          <w:sz w:val="21"/>
          <w:lang w:eastAsia="zh-CN"/>
        </w:rPr>
        <w:t>is based on 1dB UL desense. For inter-cell gNB-</w:t>
      </w:r>
      <w:r w:rsidR="00F07CA5">
        <w:rPr>
          <w:rFonts w:ascii="Times New Roman" w:eastAsiaTheme="minorEastAsia" w:hAnsi="Times New Roman"/>
          <w:sz w:val="21"/>
          <w:lang w:eastAsia="zh-CN"/>
        </w:rPr>
        <w:t>gNB inter-subband interference, only large scale fading is modelled and small scale fading is not modelled, therefore ACLR</w:t>
      </w:r>
      <w:r w:rsidR="00F07CA5" w:rsidRPr="00F07CA5">
        <w:rPr>
          <w:rFonts w:ascii="Times New Roman" w:eastAsiaTheme="minorEastAsia" w:hAnsi="Times New Roman"/>
          <w:sz w:val="21"/>
          <w:vertAlign w:val="subscript"/>
          <w:lang w:eastAsia="zh-CN"/>
        </w:rPr>
        <w:t>BS</w:t>
      </w:r>
      <w:r w:rsidR="00F07CA5">
        <w:rPr>
          <w:rFonts w:ascii="Times New Roman" w:eastAsiaTheme="minorEastAsia" w:hAnsi="Times New Roman"/>
          <w:sz w:val="21"/>
          <w:lang w:eastAsia="zh-CN"/>
        </w:rPr>
        <w:t xml:space="preserve"> and ACS</w:t>
      </w:r>
      <w:r w:rsidR="00F07CA5" w:rsidRPr="00F07CA5">
        <w:rPr>
          <w:rFonts w:ascii="Times New Roman" w:eastAsiaTheme="minorEastAsia" w:hAnsi="Times New Roman"/>
          <w:sz w:val="21"/>
          <w:vertAlign w:val="subscript"/>
          <w:lang w:eastAsia="zh-CN"/>
        </w:rPr>
        <w:t>BS</w:t>
      </w:r>
      <w:r w:rsidR="00F07CA5">
        <w:rPr>
          <w:rFonts w:ascii="Times New Roman" w:eastAsiaTheme="minorEastAsia" w:hAnsi="Times New Roman"/>
          <w:sz w:val="21"/>
          <w:lang w:eastAsia="zh-CN"/>
        </w:rPr>
        <w:t xml:space="preserve"> agreed in RAN1#112 are used</w:t>
      </w:r>
      <w:r w:rsidRPr="001074ED">
        <w:rPr>
          <w:rFonts w:ascii="Times New Roman" w:eastAsiaTheme="minorEastAsia" w:hAnsi="Times New Roman"/>
          <w:sz w:val="21"/>
          <w:lang w:eastAsia="zh-CN"/>
        </w:rPr>
        <w:t>.</w:t>
      </w:r>
      <w:r>
        <w:rPr>
          <w:rFonts w:ascii="Times New Roman" w:eastAsiaTheme="minorEastAsia" w:hAnsi="Times New Roman"/>
          <w:sz w:val="21"/>
          <w:lang w:eastAsia="zh-CN"/>
        </w:rPr>
        <w:t xml:space="preserve"> </w:t>
      </w:r>
      <w:r w:rsidR="00F07CA5">
        <w:rPr>
          <w:rFonts w:ascii="Times New Roman" w:eastAsiaTheme="minorEastAsia" w:hAnsi="Times New Roman"/>
          <w:sz w:val="21"/>
          <w:lang w:eastAsia="zh-CN"/>
        </w:rPr>
        <w:t xml:space="preserve">For UE-UE co-channel inter-subband </w:t>
      </w:r>
      <w:r w:rsidR="00E039CC">
        <w:rPr>
          <w:rFonts w:ascii="Times New Roman" w:eastAsiaTheme="minorEastAsia" w:hAnsi="Times New Roman"/>
          <w:sz w:val="21"/>
          <w:lang w:eastAsia="zh-CN"/>
        </w:rPr>
        <w:t xml:space="preserve">CLI, </w:t>
      </w:r>
      <w:r w:rsidR="00F07CA5">
        <w:rPr>
          <w:rFonts w:ascii="Times New Roman" w:eastAsiaTheme="minorEastAsia" w:hAnsi="Times New Roman"/>
          <w:sz w:val="21"/>
          <w:lang w:eastAsia="zh-CN"/>
        </w:rPr>
        <w:t>ACS</w:t>
      </w:r>
      <w:r w:rsidR="00F07CA5" w:rsidRPr="00F07CA5">
        <w:rPr>
          <w:rFonts w:ascii="Times New Roman" w:eastAsiaTheme="minorEastAsia" w:hAnsi="Times New Roman"/>
          <w:sz w:val="21"/>
          <w:vertAlign w:val="subscript"/>
          <w:lang w:eastAsia="zh-CN"/>
        </w:rPr>
        <w:t>UE</w:t>
      </w:r>
      <w:r w:rsidR="00EE08F1">
        <w:rPr>
          <w:rFonts w:ascii="Times New Roman" w:eastAsiaTheme="minorEastAsia" w:hAnsi="Times New Roman"/>
          <w:sz w:val="21"/>
          <w:lang w:eastAsia="zh-CN"/>
        </w:rPr>
        <w:t xml:space="preserve">(33dB) </w:t>
      </w:r>
      <w:r w:rsidR="00F07CA5">
        <w:rPr>
          <w:rFonts w:ascii="Times New Roman" w:eastAsiaTheme="minorEastAsia" w:hAnsi="Times New Roman"/>
          <w:sz w:val="21"/>
          <w:lang w:eastAsia="zh-CN"/>
        </w:rPr>
        <w:t>is used for ICS</w:t>
      </w:r>
      <w:r w:rsidR="00F07CA5" w:rsidRPr="00F07CA5">
        <w:rPr>
          <w:rFonts w:ascii="Times New Roman" w:eastAsiaTheme="minorEastAsia" w:hAnsi="Times New Roman"/>
          <w:sz w:val="21"/>
          <w:vertAlign w:val="subscript"/>
          <w:lang w:eastAsia="zh-CN"/>
        </w:rPr>
        <w:t>UE</w:t>
      </w:r>
      <w:r w:rsidR="00F07CA5">
        <w:rPr>
          <w:rFonts w:ascii="Times New Roman" w:eastAsiaTheme="minorEastAsia" w:hAnsi="Times New Roman"/>
          <w:sz w:val="21"/>
          <w:lang w:eastAsia="zh-CN"/>
        </w:rPr>
        <w:t xml:space="preserve">. </w:t>
      </w:r>
    </w:p>
    <w:p w14:paraId="097DE024" w14:textId="44CBA734" w:rsidR="00740893" w:rsidRPr="002D7837" w:rsidRDefault="00740893"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SBFD slot configuration: Alt.</w:t>
      </w:r>
      <w:r w:rsidR="00D154F7">
        <w:rPr>
          <w:rFonts w:ascii="Times New Roman" w:eastAsiaTheme="minorEastAsia" w:hAnsi="Times New Roman"/>
          <w:sz w:val="21"/>
          <w:lang w:eastAsia="zh-CN"/>
        </w:rPr>
        <w:t xml:space="preserve"> </w:t>
      </w:r>
      <w:r>
        <w:rPr>
          <w:rFonts w:ascii="Times New Roman" w:eastAsiaTheme="minorEastAsia" w:hAnsi="Times New Roman"/>
          <w:sz w:val="21"/>
          <w:lang w:eastAsia="zh-CN"/>
        </w:rPr>
        <w:t>2(XXXXU) and Alt. 4(XXXXX)</w:t>
      </w:r>
    </w:p>
    <w:p w14:paraId="67A81BAD" w14:textId="5BB987D0" w:rsidR="006C7F1E" w:rsidRDefault="006C7F1E" w:rsidP="006C7F1E">
      <w:pPr>
        <w:pStyle w:val="2"/>
      </w:pPr>
      <w:r w:rsidRPr="00614BC4">
        <w:t xml:space="preserve">Result for </w:t>
      </w:r>
      <w:r>
        <w:t>Indoor</w:t>
      </w:r>
      <w:r w:rsidR="00903FDF">
        <w:t xml:space="preserve"> </w:t>
      </w:r>
    </w:p>
    <w:p w14:paraId="779C0B01" w14:textId="40C812C6" w:rsidR="00816669" w:rsidRPr="00816669" w:rsidRDefault="00816669" w:rsidP="00816669">
      <w:pPr>
        <w:jc w:val="both"/>
        <w:rPr>
          <w:rFonts w:eastAsiaTheme="minorEastAsia"/>
          <w:lang w:eastAsia="zh-CN"/>
        </w:rPr>
      </w:pPr>
      <w:r>
        <w:rPr>
          <w:rFonts w:ascii="Times New Roman" w:eastAsiaTheme="minorEastAsia" w:hAnsi="Times New Roman" w:hint="eastAsia"/>
          <w:sz w:val="21"/>
          <w:lang w:eastAsia="zh-CN"/>
        </w:rPr>
        <w:t>I</w:t>
      </w:r>
      <w:r>
        <w:rPr>
          <w:rFonts w:ascii="Times New Roman" w:eastAsiaTheme="minorEastAsia" w:hAnsi="Times New Roman"/>
          <w:sz w:val="21"/>
          <w:lang w:eastAsia="zh-CN"/>
        </w:rPr>
        <w:t>n this section, the performance results of FR1 Indoor for 3 types of different traffic loads are given.</w:t>
      </w:r>
    </w:p>
    <w:p w14:paraId="1ED9EDD5" w14:textId="00090ABD" w:rsidR="00CF2826" w:rsidRPr="00CF2826" w:rsidRDefault="00CF2826" w:rsidP="00CF2826">
      <w:pPr>
        <w:pStyle w:val="3"/>
        <w:rPr>
          <w:sz w:val="21"/>
          <w:szCs w:val="21"/>
          <w:lang w:eastAsia="zh-CN"/>
        </w:rPr>
      </w:pPr>
      <w:r w:rsidRPr="00CF2826">
        <w:rPr>
          <w:sz w:val="21"/>
          <w:szCs w:val="21"/>
          <w:lang w:eastAsia="zh-CN"/>
        </w:rPr>
        <w:t>Large packet size</w:t>
      </w:r>
    </w:p>
    <w:p w14:paraId="2EE9A743" w14:textId="07950D78" w:rsidR="009B7A9D" w:rsidRDefault="00E75EB3"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The DL/UL arrival rate is determined by legacy TDD according to </w:t>
      </w:r>
      <w:r w:rsidR="00EC3BAA">
        <w:rPr>
          <w:rFonts w:ascii="Times New Roman" w:eastAsiaTheme="minorEastAsia" w:hAnsi="Times New Roman"/>
          <w:sz w:val="21"/>
          <w:lang w:eastAsia="zh-CN"/>
        </w:rPr>
        <w:t xml:space="preserve">different </w:t>
      </w:r>
      <w:r>
        <w:rPr>
          <w:rFonts w:ascii="Times New Roman" w:eastAsiaTheme="minorEastAsia" w:hAnsi="Times New Roman"/>
          <w:sz w:val="21"/>
          <w:lang w:eastAsia="zh-CN"/>
        </w:rPr>
        <w:t>RU level.</w:t>
      </w:r>
      <w:r w:rsidR="00DA5CEA">
        <w:rPr>
          <w:rFonts w:ascii="Times New Roman" w:eastAsiaTheme="minorEastAsia" w:hAnsi="Times New Roman"/>
          <w:sz w:val="21"/>
          <w:lang w:eastAsia="zh-CN"/>
        </w:rPr>
        <w:t xml:space="preserve"> Type 2 resource utilization of DL/UL </w:t>
      </w:r>
      <w:r w:rsidR="003C5B1D">
        <w:rPr>
          <w:rFonts w:ascii="Times New Roman" w:eastAsiaTheme="minorEastAsia" w:hAnsi="Times New Roman"/>
          <w:sz w:val="21"/>
          <w:lang w:eastAsia="zh-CN"/>
        </w:rPr>
        <w:t>are</w:t>
      </w:r>
      <w:r w:rsidR="00DA5CEA">
        <w:rPr>
          <w:rFonts w:ascii="Times New Roman" w:eastAsiaTheme="minorEastAsia" w:hAnsi="Times New Roman"/>
          <w:sz w:val="21"/>
          <w:lang w:eastAsia="zh-CN"/>
        </w:rPr>
        <w:t xml:space="preserve"> shown in</w:t>
      </w:r>
      <w:r w:rsidR="00847F1C">
        <w:rPr>
          <w:rFonts w:ascii="Times New Roman" w:eastAsiaTheme="minorEastAsia" w:hAnsi="Times New Roman"/>
          <w:sz w:val="21"/>
          <w:lang w:eastAsia="zh-CN"/>
        </w:rPr>
        <w:t xml:space="preserve"> </w:t>
      </w:r>
      <w:r w:rsidR="00847F1C" w:rsidRPr="00847F1C">
        <w:rPr>
          <w:rFonts w:ascii="Times New Roman" w:eastAsiaTheme="minorEastAsia" w:hAnsi="Times New Roman"/>
          <w:sz w:val="21"/>
          <w:szCs w:val="21"/>
          <w:lang w:eastAsia="zh-CN"/>
        </w:rPr>
        <w:fldChar w:fldCharType="begin"/>
      </w:r>
      <w:r w:rsidR="00847F1C" w:rsidRPr="00847F1C">
        <w:rPr>
          <w:rFonts w:ascii="Times New Roman" w:eastAsiaTheme="minorEastAsia" w:hAnsi="Times New Roman"/>
          <w:sz w:val="21"/>
          <w:szCs w:val="21"/>
          <w:lang w:eastAsia="zh-CN"/>
        </w:rPr>
        <w:instrText xml:space="preserve"> REF _Ref131695383 \h  \* MERGEFORMAT </w:instrText>
      </w:r>
      <w:r w:rsidR="00847F1C" w:rsidRPr="00847F1C">
        <w:rPr>
          <w:rFonts w:ascii="Times New Roman" w:eastAsiaTheme="minorEastAsia" w:hAnsi="Times New Roman"/>
          <w:sz w:val="21"/>
          <w:szCs w:val="21"/>
          <w:lang w:eastAsia="zh-CN"/>
        </w:rPr>
      </w:r>
      <w:r w:rsidR="00847F1C" w:rsidRPr="00847F1C">
        <w:rPr>
          <w:rFonts w:ascii="Times New Roman" w:eastAsiaTheme="minorEastAsia" w:hAnsi="Times New Roman"/>
          <w:sz w:val="21"/>
          <w:szCs w:val="21"/>
          <w:lang w:eastAsia="zh-CN"/>
        </w:rPr>
        <w:fldChar w:fldCharType="separate"/>
      </w:r>
      <w:r w:rsidR="00847F1C" w:rsidRPr="00847F1C">
        <w:rPr>
          <w:rFonts w:ascii="Times New Roman" w:eastAsiaTheme="minorEastAsia" w:hAnsi="Times New Roman"/>
          <w:sz w:val="21"/>
          <w:szCs w:val="21"/>
          <w:lang w:eastAsia="zh-CN"/>
        </w:rPr>
        <w:t xml:space="preserve">Figure </w:t>
      </w:r>
      <w:r w:rsidR="00847F1C" w:rsidRPr="00847F1C">
        <w:rPr>
          <w:rFonts w:ascii="Times New Roman" w:eastAsiaTheme="minorEastAsia" w:hAnsi="Times New Roman"/>
          <w:noProof/>
          <w:sz w:val="21"/>
          <w:szCs w:val="21"/>
          <w:lang w:eastAsia="zh-CN"/>
        </w:rPr>
        <w:t>2</w:t>
      </w:r>
      <w:r w:rsidR="00847F1C" w:rsidRPr="00847F1C">
        <w:rPr>
          <w:rFonts w:ascii="Times New Roman" w:eastAsiaTheme="minorEastAsia" w:hAnsi="Times New Roman"/>
          <w:sz w:val="21"/>
          <w:szCs w:val="21"/>
          <w:lang w:eastAsia="zh-CN"/>
        </w:rPr>
        <w:fldChar w:fldCharType="end"/>
      </w:r>
      <w:r w:rsidR="00DA5CEA">
        <w:rPr>
          <w:rFonts w:ascii="Times New Roman" w:eastAsiaTheme="minorEastAsia" w:hAnsi="Times New Roman"/>
          <w:sz w:val="21"/>
          <w:lang w:eastAsia="zh-CN"/>
        </w:rPr>
        <w:t xml:space="preserve">. For DL RU, </w:t>
      </w:r>
      <w:r w:rsidR="00394276">
        <w:rPr>
          <w:rFonts w:ascii="Times New Roman" w:eastAsiaTheme="minorEastAsia" w:hAnsi="Times New Roman"/>
          <w:sz w:val="21"/>
          <w:lang w:eastAsia="zh-CN"/>
        </w:rPr>
        <w:t xml:space="preserve">SBFD slot configuration {XXXXU} has </w:t>
      </w:r>
      <w:r w:rsidR="00374760">
        <w:rPr>
          <w:rFonts w:ascii="Times New Roman" w:eastAsiaTheme="minorEastAsia" w:hAnsi="Times New Roman"/>
          <w:sz w:val="21"/>
          <w:lang w:eastAsia="zh-CN"/>
        </w:rPr>
        <w:t xml:space="preserve">slight </w:t>
      </w:r>
      <w:r w:rsidR="00EB0F49">
        <w:rPr>
          <w:rFonts w:ascii="Times New Roman" w:eastAsiaTheme="minorEastAsia" w:hAnsi="Times New Roman" w:hint="eastAsia"/>
          <w:sz w:val="21"/>
          <w:lang w:eastAsia="zh-CN"/>
        </w:rPr>
        <w:t>higher</w:t>
      </w:r>
      <w:r w:rsidR="00374760">
        <w:rPr>
          <w:rFonts w:ascii="Times New Roman" w:eastAsiaTheme="minorEastAsia" w:hAnsi="Times New Roman"/>
          <w:sz w:val="21"/>
          <w:lang w:eastAsia="zh-CN"/>
        </w:rPr>
        <w:t xml:space="preserve"> </w:t>
      </w:r>
      <w:r w:rsidR="00394276">
        <w:rPr>
          <w:rFonts w:ascii="Times New Roman" w:eastAsiaTheme="minorEastAsia" w:hAnsi="Times New Roman"/>
          <w:sz w:val="21"/>
          <w:lang w:eastAsia="zh-CN"/>
        </w:rPr>
        <w:t xml:space="preserve">mean RU than TDD system and SBFD slot configuration {XXXXX} has </w:t>
      </w:r>
      <w:r w:rsidR="004A6678">
        <w:rPr>
          <w:rFonts w:ascii="Times New Roman" w:eastAsiaTheme="minorEastAsia" w:hAnsi="Times New Roman"/>
          <w:sz w:val="21"/>
          <w:lang w:eastAsia="zh-CN"/>
        </w:rPr>
        <w:t>comparable RU with</w:t>
      </w:r>
      <w:r w:rsidR="00394276">
        <w:rPr>
          <w:rFonts w:ascii="Times New Roman" w:eastAsiaTheme="minorEastAsia" w:hAnsi="Times New Roman"/>
          <w:sz w:val="21"/>
          <w:lang w:eastAsia="zh-CN"/>
        </w:rPr>
        <w:t xml:space="preserve"> TDD system. </w:t>
      </w:r>
      <w:r w:rsidR="00374760">
        <w:rPr>
          <w:rFonts w:ascii="Times New Roman" w:eastAsiaTheme="minorEastAsia" w:hAnsi="Times New Roman"/>
          <w:sz w:val="21"/>
          <w:lang w:eastAsia="zh-CN"/>
        </w:rPr>
        <w:t xml:space="preserve">Conversely, for UL RU, {XXXXU} has </w:t>
      </w:r>
      <w:r w:rsidR="00900494">
        <w:rPr>
          <w:rFonts w:ascii="Times New Roman" w:eastAsiaTheme="minorEastAsia" w:hAnsi="Times New Roman"/>
          <w:sz w:val="21"/>
          <w:lang w:eastAsia="zh-CN"/>
        </w:rPr>
        <w:t>low</w:t>
      </w:r>
      <w:r w:rsidR="00374760">
        <w:rPr>
          <w:rFonts w:ascii="Times New Roman" w:eastAsiaTheme="minorEastAsia" w:hAnsi="Times New Roman"/>
          <w:sz w:val="21"/>
          <w:lang w:eastAsia="zh-CN"/>
        </w:rPr>
        <w:t xml:space="preserve">er mean RU than TDD system and {XXXXX} has </w:t>
      </w:r>
      <w:r w:rsidR="004F0E03">
        <w:rPr>
          <w:rFonts w:ascii="Times New Roman" w:eastAsiaTheme="minorEastAsia" w:hAnsi="Times New Roman"/>
          <w:sz w:val="21"/>
          <w:lang w:eastAsia="zh-CN"/>
        </w:rPr>
        <w:t xml:space="preserve">similar </w:t>
      </w:r>
      <w:r w:rsidR="00374760">
        <w:rPr>
          <w:rFonts w:ascii="Times New Roman" w:eastAsiaTheme="minorEastAsia" w:hAnsi="Times New Roman"/>
          <w:sz w:val="21"/>
          <w:lang w:eastAsia="zh-CN"/>
        </w:rPr>
        <w:t xml:space="preserve">RU </w:t>
      </w:r>
      <w:r w:rsidR="004F0E03">
        <w:rPr>
          <w:rFonts w:ascii="Times New Roman" w:eastAsiaTheme="minorEastAsia" w:hAnsi="Times New Roman"/>
          <w:sz w:val="21"/>
          <w:lang w:eastAsia="zh-CN"/>
        </w:rPr>
        <w:t>compared to</w:t>
      </w:r>
      <w:r w:rsidR="00374760">
        <w:rPr>
          <w:rFonts w:ascii="Times New Roman" w:eastAsiaTheme="minorEastAsia" w:hAnsi="Times New Roman"/>
          <w:sz w:val="21"/>
          <w:lang w:eastAsia="zh-CN"/>
        </w:rPr>
        <w:t xml:space="preserve"> TDD system.</w:t>
      </w:r>
      <w:r w:rsidR="001F1CDE">
        <w:rPr>
          <w:rFonts w:ascii="Times New Roman" w:eastAsiaTheme="minorEastAsia" w:hAnsi="Times New Roman"/>
          <w:sz w:val="21"/>
          <w:lang w:eastAsia="zh-CN"/>
        </w:rPr>
        <w:t xml:space="preserve"> It </w:t>
      </w:r>
      <w:r w:rsidR="00F5684D">
        <w:rPr>
          <w:rFonts w:ascii="Times New Roman" w:eastAsiaTheme="minorEastAsia" w:hAnsi="Times New Roman"/>
          <w:sz w:val="21"/>
          <w:lang w:eastAsia="zh-CN"/>
        </w:rPr>
        <w:t xml:space="preserve">is </w:t>
      </w:r>
      <w:r w:rsidR="001F1CDE">
        <w:rPr>
          <w:rFonts w:ascii="Times New Roman" w:eastAsiaTheme="minorEastAsia" w:hAnsi="Times New Roman"/>
          <w:sz w:val="21"/>
          <w:lang w:eastAsia="zh-CN"/>
        </w:rPr>
        <w:t xml:space="preserve">due to slight DL/UL resource increase/reduction of {XXXXX} and </w:t>
      </w:r>
      <w:r w:rsidR="001E0A9B">
        <w:rPr>
          <w:rFonts w:ascii="Times New Roman" w:eastAsiaTheme="minorEastAsia" w:hAnsi="Times New Roman"/>
          <w:sz w:val="21"/>
          <w:lang w:eastAsia="zh-CN"/>
        </w:rPr>
        <w:t xml:space="preserve">relatively large </w:t>
      </w:r>
      <w:r w:rsidR="001F1CDE">
        <w:rPr>
          <w:rFonts w:ascii="Times New Roman" w:eastAsiaTheme="minorEastAsia" w:hAnsi="Times New Roman"/>
          <w:sz w:val="21"/>
          <w:lang w:eastAsia="zh-CN"/>
        </w:rPr>
        <w:t>DL/UL resource reduction/increase of {XXXXU}</w:t>
      </w:r>
      <w:r w:rsidR="00DE6B30">
        <w:rPr>
          <w:rFonts w:ascii="Times New Roman" w:eastAsiaTheme="minorEastAsia" w:hAnsi="Times New Roman"/>
          <w:sz w:val="21"/>
          <w:lang w:eastAsia="zh-CN"/>
        </w:rPr>
        <w:t xml:space="preserve"> compared to legacy TDD {DDDSU}</w:t>
      </w:r>
      <w:r w:rsidR="001F1CDE">
        <w:rPr>
          <w:rFonts w:ascii="Times New Roman" w:eastAsiaTheme="minorEastAsia" w:hAnsi="Times New Roman"/>
          <w:sz w:val="21"/>
          <w:lang w:eastAsia="zh-CN"/>
        </w:rPr>
        <w:t>.</w:t>
      </w:r>
    </w:p>
    <w:p w14:paraId="0FE1263C" w14:textId="33A692F5" w:rsidR="00EB0F49" w:rsidRDefault="006660ED" w:rsidP="006660ED">
      <w:pPr>
        <w:tabs>
          <w:tab w:val="left" w:pos="4189"/>
          <w:tab w:val="left" w:pos="5852"/>
        </w:tabs>
        <w:spacing w:beforeLines="50" w:before="156" w:afterLines="50" w:after="156"/>
        <w:jc w:val="both"/>
        <w:rPr>
          <w:rFonts w:ascii="Times New Roman" w:eastAsiaTheme="minorEastAsia" w:hAnsi="Times New Roman"/>
          <w:sz w:val="21"/>
          <w:lang w:eastAsia="zh-CN"/>
        </w:rPr>
      </w:pPr>
      <w:r>
        <w:rPr>
          <w:noProof/>
          <w:lang w:val="en-US" w:eastAsia="zh-CN"/>
        </w:rPr>
        <w:drawing>
          <wp:inline distT="0" distB="0" distL="0" distR="0" wp14:anchorId="5EE93AF0" wp14:editId="369419E9">
            <wp:extent cx="5925820" cy="20631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25820" cy="2063115"/>
                    </a:xfrm>
                    <a:prstGeom prst="rect">
                      <a:avLst/>
                    </a:prstGeom>
                  </pic:spPr>
                </pic:pic>
              </a:graphicData>
            </a:graphic>
          </wp:inline>
        </w:drawing>
      </w:r>
    </w:p>
    <w:p w14:paraId="1A6B1C57" w14:textId="0B6ED742" w:rsidR="00A952B3" w:rsidRPr="00A952B3" w:rsidRDefault="00A952B3" w:rsidP="00A952B3">
      <w:pPr>
        <w:pStyle w:val="af4"/>
        <w:jc w:val="center"/>
        <w:rPr>
          <w:rFonts w:eastAsiaTheme="minorEastAsia"/>
          <w:sz w:val="22"/>
          <w:lang w:eastAsia="zh-CN"/>
        </w:rPr>
      </w:pPr>
      <w:bookmarkStart w:id="3" w:name="_Ref131695383"/>
      <w:r>
        <w:rPr>
          <w:rFonts w:eastAsiaTheme="minorEastAsia" w:hint="eastAsia"/>
          <w:sz w:val="22"/>
          <w:lang w:eastAsia="zh-CN"/>
        </w:rPr>
        <w:t>Figure</w:t>
      </w:r>
      <w:r>
        <w:rPr>
          <w:rFonts w:eastAsiaTheme="minorEastAsia"/>
          <w:sz w:val="22"/>
          <w:lang w:eastAsia="zh-CN"/>
        </w:rPr>
        <w:t xml:space="preserve"> </w:t>
      </w:r>
      <w:r>
        <w:rPr>
          <w:rFonts w:eastAsiaTheme="minorEastAsia"/>
          <w:sz w:val="22"/>
          <w:lang w:eastAsia="zh-CN"/>
        </w:rPr>
        <w:fldChar w:fldCharType="begin"/>
      </w:r>
      <w:r>
        <w:rPr>
          <w:rFonts w:eastAsiaTheme="minorEastAsia"/>
          <w:sz w:val="22"/>
          <w:lang w:eastAsia="zh-CN"/>
        </w:rPr>
        <w:instrText xml:space="preserve"> </w:instrText>
      </w:r>
      <w:r>
        <w:rPr>
          <w:rFonts w:eastAsiaTheme="minorEastAsia" w:hint="eastAsia"/>
          <w:sz w:val="22"/>
          <w:lang w:eastAsia="zh-CN"/>
        </w:rPr>
        <w:instrText>SEQ Figure \* ARABIC</w:instrText>
      </w:r>
      <w:r>
        <w:rPr>
          <w:rFonts w:eastAsiaTheme="minorEastAsia"/>
          <w:sz w:val="22"/>
          <w:lang w:eastAsia="zh-CN"/>
        </w:rPr>
        <w:instrText xml:space="preserve"> </w:instrText>
      </w:r>
      <w:r>
        <w:rPr>
          <w:rFonts w:eastAsiaTheme="minorEastAsia"/>
          <w:sz w:val="22"/>
          <w:lang w:eastAsia="zh-CN"/>
        </w:rPr>
        <w:fldChar w:fldCharType="separate"/>
      </w:r>
      <w:r w:rsidR="001E3084">
        <w:rPr>
          <w:rFonts w:eastAsiaTheme="minorEastAsia"/>
          <w:noProof/>
          <w:sz w:val="22"/>
          <w:lang w:eastAsia="zh-CN"/>
        </w:rPr>
        <w:t>2</w:t>
      </w:r>
      <w:r>
        <w:rPr>
          <w:rFonts w:eastAsiaTheme="minorEastAsia"/>
          <w:sz w:val="22"/>
          <w:lang w:eastAsia="zh-CN"/>
        </w:rPr>
        <w:fldChar w:fldCharType="end"/>
      </w:r>
      <w:bookmarkEnd w:id="3"/>
      <w:r>
        <w:rPr>
          <w:rFonts w:eastAsiaTheme="minorEastAsia"/>
          <w:sz w:val="22"/>
          <w:lang w:eastAsia="zh-CN"/>
        </w:rPr>
        <w:t>: DL and UL type2 RU for different traffic loads</w:t>
      </w:r>
    </w:p>
    <w:p w14:paraId="1EF6E4ED" w14:textId="6557576F" w:rsidR="00AE1AF1" w:rsidRDefault="00974492"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lastRenderedPageBreak/>
        <w:t xml:space="preserve">The DL and UL average UPT </w:t>
      </w:r>
      <w:r w:rsidR="0041237E">
        <w:rPr>
          <w:rFonts w:ascii="Times New Roman" w:eastAsiaTheme="minorEastAsia" w:hAnsi="Times New Roman"/>
          <w:sz w:val="21"/>
          <w:lang w:eastAsia="zh-CN"/>
        </w:rPr>
        <w:t xml:space="preserve">and the gain compared to legacy TDD </w:t>
      </w:r>
      <w:r>
        <w:rPr>
          <w:rFonts w:ascii="Times New Roman" w:eastAsiaTheme="minorEastAsia" w:hAnsi="Times New Roman"/>
          <w:sz w:val="21"/>
          <w:lang w:eastAsia="zh-CN"/>
        </w:rPr>
        <w:t xml:space="preserve">of different traffic loads are </w:t>
      </w:r>
      <w:r w:rsidR="00C07E21">
        <w:rPr>
          <w:rFonts w:ascii="Times New Roman" w:eastAsiaTheme="minorEastAsia" w:hAnsi="Times New Roman"/>
          <w:sz w:val="21"/>
          <w:lang w:eastAsia="zh-CN"/>
        </w:rPr>
        <w:t xml:space="preserve">shown in </w:t>
      </w:r>
      <w:r w:rsidR="00847F1C" w:rsidRPr="00847F1C">
        <w:rPr>
          <w:rFonts w:ascii="Times New Roman" w:eastAsiaTheme="minorEastAsia" w:hAnsi="Times New Roman"/>
          <w:sz w:val="21"/>
          <w:szCs w:val="21"/>
          <w:lang w:eastAsia="zh-CN"/>
        </w:rPr>
        <w:fldChar w:fldCharType="begin"/>
      </w:r>
      <w:r w:rsidR="00847F1C" w:rsidRPr="00847F1C">
        <w:rPr>
          <w:rFonts w:ascii="Times New Roman" w:eastAsiaTheme="minorEastAsia" w:hAnsi="Times New Roman"/>
          <w:sz w:val="21"/>
          <w:szCs w:val="21"/>
          <w:lang w:eastAsia="zh-CN"/>
        </w:rPr>
        <w:instrText xml:space="preserve"> REF _Ref126328620 \h  \* MERGEFORMAT </w:instrText>
      </w:r>
      <w:r w:rsidR="00847F1C" w:rsidRPr="00847F1C">
        <w:rPr>
          <w:rFonts w:ascii="Times New Roman" w:eastAsiaTheme="minorEastAsia" w:hAnsi="Times New Roman"/>
          <w:sz w:val="21"/>
          <w:szCs w:val="21"/>
          <w:lang w:eastAsia="zh-CN"/>
        </w:rPr>
      </w:r>
      <w:r w:rsidR="00847F1C" w:rsidRPr="00847F1C">
        <w:rPr>
          <w:rFonts w:ascii="Times New Roman" w:eastAsiaTheme="minorEastAsia" w:hAnsi="Times New Roman"/>
          <w:sz w:val="21"/>
          <w:szCs w:val="21"/>
          <w:lang w:eastAsia="zh-CN"/>
        </w:rPr>
        <w:fldChar w:fldCharType="separate"/>
      </w:r>
      <w:r w:rsidR="00847F1C" w:rsidRPr="00847F1C">
        <w:rPr>
          <w:rFonts w:ascii="Times New Roman" w:eastAsiaTheme="minorEastAsia" w:hAnsi="Times New Roman"/>
          <w:sz w:val="21"/>
          <w:szCs w:val="21"/>
          <w:lang w:eastAsia="zh-CN"/>
        </w:rPr>
        <w:t xml:space="preserve">Figure </w:t>
      </w:r>
      <w:r w:rsidR="00847F1C" w:rsidRPr="00847F1C">
        <w:rPr>
          <w:rFonts w:ascii="Times New Roman" w:eastAsiaTheme="minorEastAsia" w:hAnsi="Times New Roman"/>
          <w:noProof/>
          <w:sz w:val="21"/>
          <w:szCs w:val="21"/>
          <w:lang w:eastAsia="zh-CN"/>
        </w:rPr>
        <w:t>3</w:t>
      </w:r>
      <w:r w:rsidR="00847F1C" w:rsidRPr="00847F1C">
        <w:rPr>
          <w:rFonts w:ascii="Times New Roman" w:eastAsiaTheme="minorEastAsia" w:hAnsi="Times New Roman"/>
          <w:sz w:val="21"/>
          <w:szCs w:val="21"/>
          <w:lang w:eastAsia="zh-CN"/>
        </w:rPr>
        <w:fldChar w:fldCharType="end"/>
      </w:r>
      <w:r>
        <w:rPr>
          <w:rFonts w:ascii="Times New Roman" w:eastAsiaTheme="minorEastAsia" w:hAnsi="Times New Roman"/>
          <w:sz w:val="21"/>
          <w:lang w:eastAsia="zh-CN"/>
        </w:rPr>
        <w:t>.</w:t>
      </w:r>
      <w:r w:rsidR="00AE1AF1">
        <w:rPr>
          <w:rFonts w:ascii="Times New Roman" w:eastAsiaTheme="minorEastAsia" w:hAnsi="Times New Roman"/>
          <w:sz w:val="21"/>
          <w:lang w:eastAsia="zh-CN"/>
        </w:rPr>
        <w:t xml:space="preserve"> For FR1 indoor scenario, compared to legacy TDD with {DDDSU}</w:t>
      </w:r>
      <w:r w:rsidR="00642B09">
        <w:rPr>
          <w:rFonts w:ascii="Times New Roman" w:eastAsiaTheme="minorEastAsia" w:hAnsi="Times New Roman"/>
          <w:sz w:val="21"/>
          <w:lang w:eastAsia="zh-CN"/>
        </w:rPr>
        <w:t>,</w:t>
      </w:r>
    </w:p>
    <w:p w14:paraId="00B921D5" w14:textId="2FD129D4" w:rsidR="00AE1AF1" w:rsidRDefault="00AE1AF1"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SBFD with {XXXXU} has -1</w:t>
      </w:r>
      <w:r w:rsidR="008B69A6">
        <w:rPr>
          <w:rFonts w:ascii="Times New Roman" w:eastAsiaTheme="minorEastAsia" w:hAnsi="Times New Roman"/>
          <w:sz w:val="21"/>
          <w:lang w:eastAsia="zh-CN"/>
        </w:rPr>
        <w:t>5</w:t>
      </w:r>
      <w:r>
        <w:rPr>
          <w:rFonts w:ascii="Times New Roman" w:eastAsiaTheme="minorEastAsia" w:hAnsi="Times New Roman"/>
          <w:sz w:val="21"/>
          <w:lang w:eastAsia="zh-CN"/>
        </w:rPr>
        <w:t>.</w:t>
      </w:r>
      <w:r w:rsidR="008B69A6">
        <w:rPr>
          <w:rFonts w:ascii="Times New Roman" w:eastAsiaTheme="minorEastAsia" w:hAnsi="Times New Roman"/>
          <w:sz w:val="21"/>
          <w:lang w:eastAsia="zh-CN"/>
        </w:rPr>
        <w:t>3</w:t>
      </w:r>
      <w:r>
        <w:rPr>
          <w:rFonts w:ascii="Times New Roman" w:eastAsiaTheme="minorEastAsia" w:hAnsi="Times New Roman"/>
          <w:sz w:val="21"/>
          <w:lang w:eastAsia="zh-CN"/>
        </w:rPr>
        <w:t>%, -2</w:t>
      </w:r>
      <w:r w:rsidR="008B69A6">
        <w:rPr>
          <w:rFonts w:ascii="Times New Roman" w:eastAsiaTheme="minorEastAsia" w:hAnsi="Times New Roman"/>
          <w:sz w:val="21"/>
          <w:lang w:eastAsia="zh-CN"/>
        </w:rPr>
        <w:t>3.4</w:t>
      </w:r>
      <w:r>
        <w:rPr>
          <w:rFonts w:ascii="Times New Roman" w:eastAsiaTheme="minorEastAsia" w:hAnsi="Times New Roman"/>
          <w:sz w:val="21"/>
          <w:lang w:eastAsia="zh-CN"/>
        </w:rPr>
        <w:t>% and -3</w:t>
      </w:r>
      <w:r w:rsidR="008B69A6">
        <w:rPr>
          <w:rFonts w:ascii="Times New Roman" w:eastAsiaTheme="minorEastAsia" w:hAnsi="Times New Roman"/>
          <w:sz w:val="21"/>
          <w:lang w:eastAsia="zh-CN"/>
        </w:rPr>
        <w:t>6.3</w:t>
      </w:r>
      <w:r>
        <w:rPr>
          <w:rFonts w:ascii="Times New Roman" w:eastAsiaTheme="minorEastAsia" w:hAnsi="Times New Roman"/>
          <w:sz w:val="21"/>
          <w:lang w:eastAsia="zh-CN"/>
        </w:rPr>
        <w:t>% DL mean average UPT gain with low, medium and high load. The gap of DL means average UPT increase with the increase of traffic load.</w:t>
      </w:r>
    </w:p>
    <w:p w14:paraId="595391AA" w14:textId="0F4134E7" w:rsidR="00AE1AF1" w:rsidRPr="00354773" w:rsidRDefault="00AE1AF1"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SBFD with {XXXXU} achieves </w:t>
      </w:r>
      <w:r w:rsidR="008B69A6">
        <w:rPr>
          <w:rFonts w:ascii="Times New Roman" w:eastAsiaTheme="minorEastAsia" w:hAnsi="Times New Roman"/>
          <w:sz w:val="21"/>
          <w:lang w:eastAsia="zh-CN"/>
        </w:rPr>
        <w:t>66.2</w:t>
      </w:r>
      <w:r>
        <w:rPr>
          <w:rFonts w:ascii="Times New Roman" w:eastAsiaTheme="minorEastAsia" w:hAnsi="Times New Roman"/>
          <w:sz w:val="21"/>
          <w:lang w:eastAsia="zh-CN"/>
        </w:rPr>
        <w:t xml:space="preserve">%, </w:t>
      </w:r>
      <w:r w:rsidR="008B69A6">
        <w:rPr>
          <w:rFonts w:ascii="Times New Roman" w:eastAsiaTheme="minorEastAsia" w:hAnsi="Times New Roman"/>
          <w:sz w:val="21"/>
          <w:lang w:eastAsia="zh-CN"/>
        </w:rPr>
        <w:t>66.9</w:t>
      </w:r>
      <w:r>
        <w:rPr>
          <w:rFonts w:ascii="Times New Roman" w:eastAsiaTheme="minorEastAsia" w:hAnsi="Times New Roman"/>
          <w:sz w:val="21"/>
          <w:lang w:eastAsia="zh-CN"/>
        </w:rPr>
        <w:t xml:space="preserve">% and </w:t>
      </w:r>
      <w:r w:rsidR="008B69A6">
        <w:rPr>
          <w:rFonts w:ascii="Times New Roman" w:eastAsiaTheme="minorEastAsia" w:hAnsi="Times New Roman"/>
          <w:sz w:val="21"/>
          <w:lang w:eastAsia="zh-CN"/>
        </w:rPr>
        <w:t>74.3</w:t>
      </w:r>
      <w:r>
        <w:rPr>
          <w:rFonts w:ascii="Times New Roman" w:eastAsiaTheme="minorEastAsia" w:hAnsi="Times New Roman"/>
          <w:sz w:val="21"/>
          <w:lang w:eastAsia="zh-CN"/>
        </w:rPr>
        <w:t>% UL mean average UPT gain with low, medium and high load. The gain of UL means average UPT increase with the increase of traffic load.</w:t>
      </w:r>
    </w:p>
    <w:p w14:paraId="760803D1" w14:textId="03FE2B46" w:rsidR="00AE1AF1" w:rsidRDefault="00AE1AF1"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SBFD with {XXXXX} achieves </w:t>
      </w:r>
      <w:r w:rsidR="008B69A6">
        <w:rPr>
          <w:rFonts w:ascii="Times New Roman" w:eastAsiaTheme="minorEastAsia" w:hAnsi="Times New Roman"/>
          <w:sz w:val="21"/>
          <w:lang w:eastAsia="zh-CN"/>
        </w:rPr>
        <w:t>4.5</w:t>
      </w:r>
      <w:r>
        <w:rPr>
          <w:rFonts w:ascii="Times New Roman" w:eastAsiaTheme="minorEastAsia" w:hAnsi="Times New Roman"/>
          <w:sz w:val="21"/>
          <w:lang w:eastAsia="zh-CN"/>
        </w:rPr>
        <w:t xml:space="preserve">%, </w:t>
      </w:r>
      <w:r w:rsidR="008B69A6">
        <w:rPr>
          <w:rFonts w:ascii="Times New Roman" w:eastAsiaTheme="minorEastAsia" w:hAnsi="Times New Roman"/>
          <w:sz w:val="21"/>
          <w:lang w:eastAsia="zh-CN"/>
        </w:rPr>
        <w:t>5.9</w:t>
      </w:r>
      <w:r>
        <w:rPr>
          <w:rFonts w:ascii="Times New Roman" w:eastAsiaTheme="minorEastAsia" w:hAnsi="Times New Roman"/>
          <w:sz w:val="21"/>
          <w:lang w:eastAsia="zh-CN"/>
        </w:rPr>
        <w:t xml:space="preserve">% and </w:t>
      </w:r>
      <w:r w:rsidR="008B69A6">
        <w:rPr>
          <w:rFonts w:ascii="Times New Roman" w:eastAsiaTheme="minorEastAsia" w:hAnsi="Times New Roman"/>
          <w:sz w:val="21"/>
          <w:lang w:eastAsia="zh-CN"/>
        </w:rPr>
        <w:t>6.2</w:t>
      </w:r>
      <w:r>
        <w:rPr>
          <w:rFonts w:ascii="Times New Roman" w:eastAsiaTheme="minorEastAsia" w:hAnsi="Times New Roman"/>
          <w:sz w:val="21"/>
          <w:lang w:eastAsia="zh-CN"/>
        </w:rPr>
        <w:t xml:space="preserve">% DL mean average UPT gain with low, medium and high load. </w:t>
      </w:r>
    </w:p>
    <w:p w14:paraId="2C876529" w14:textId="1AC35447" w:rsidR="00AE1AF1" w:rsidRDefault="00AE1AF1"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SBFD with {XXXXX} achieves </w:t>
      </w:r>
      <w:r w:rsidR="008B69A6">
        <w:rPr>
          <w:rFonts w:ascii="Times New Roman" w:eastAsiaTheme="minorEastAsia" w:hAnsi="Times New Roman"/>
          <w:sz w:val="21"/>
          <w:lang w:eastAsia="zh-CN"/>
        </w:rPr>
        <w:t>10.4</w:t>
      </w:r>
      <w:r>
        <w:rPr>
          <w:rFonts w:ascii="Times New Roman" w:eastAsiaTheme="minorEastAsia" w:hAnsi="Times New Roman"/>
          <w:sz w:val="21"/>
          <w:lang w:eastAsia="zh-CN"/>
        </w:rPr>
        <w:t xml:space="preserve">%, </w:t>
      </w:r>
      <w:r w:rsidR="003D59F2">
        <w:rPr>
          <w:rFonts w:ascii="Times New Roman" w:eastAsiaTheme="minorEastAsia" w:hAnsi="Times New Roman"/>
          <w:sz w:val="21"/>
          <w:lang w:eastAsia="zh-CN"/>
        </w:rPr>
        <w:t>7.9</w:t>
      </w:r>
      <w:r>
        <w:rPr>
          <w:rFonts w:ascii="Times New Roman" w:eastAsiaTheme="minorEastAsia" w:hAnsi="Times New Roman"/>
          <w:sz w:val="21"/>
          <w:lang w:eastAsia="zh-CN"/>
        </w:rPr>
        <w:t xml:space="preserve">% and </w:t>
      </w:r>
      <w:r w:rsidR="003D59F2">
        <w:rPr>
          <w:rFonts w:ascii="Times New Roman" w:eastAsiaTheme="minorEastAsia" w:hAnsi="Times New Roman"/>
          <w:sz w:val="21"/>
          <w:lang w:eastAsia="zh-CN"/>
        </w:rPr>
        <w:t>8.8</w:t>
      </w:r>
      <w:r>
        <w:rPr>
          <w:rFonts w:ascii="Times New Roman" w:eastAsiaTheme="minorEastAsia" w:hAnsi="Times New Roman"/>
          <w:sz w:val="21"/>
          <w:lang w:eastAsia="zh-CN"/>
        </w:rPr>
        <w:t>% UL mean average UPT gain with low, medium and high load. The gain of UL means average UPT decrease with the increase of traffic load.</w:t>
      </w:r>
    </w:p>
    <w:p w14:paraId="309FF8CA" w14:textId="14DC80FF" w:rsidR="00C07E21" w:rsidRDefault="00AE1AF1" w:rsidP="0041216F">
      <w:pPr>
        <w:jc w:val="both"/>
        <w:rPr>
          <w:rFonts w:ascii="Times New Roman" w:eastAsiaTheme="minorEastAsia" w:hAnsi="Times New Roman"/>
          <w:sz w:val="21"/>
          <w:lang w:eastAsia="zh-CN"/>
        </w:rPr>
      </w:pPr>
      <w:r>
        <w:rPr>
          <w:rFonts w:ascii="Times New Roman" w:eastAsiaTheme="minorEastAsia" w:hAnsi="Times New Roman"/>
          <w:sz w:val="21"/>
          <w:lang w:eastAsia="zh-CN"/>
        </w:rPr>
        <w:t>SBFD with {XXXXX} has similar DL</w:t>
      </w:r>
      <w:r w:rsidR="0010556F">
        <w:rPr>
          <w:rFonts w:ascii="Times New Roman" w:eastAsiaTheme="minorEastAsia" w:hAnsi="Times New Roman"/>
          <w:sz w:val="21"/>
          <w:lang w:eastAsia="zh-CN"/>
        </w:rPr>
        <w:t>/UL</w:t>
      </w:r>
      <w:r>
        <w:rPr>
          <w:rFonts w:ascii="Times New Roman" w:eastAsiaTheme="minorEastAsia" w:hAnsi="Times New Roman"/>
          <w:sz w:val="21"/>
          <w:lang w:eastAsia="zh-CN"/>
        </w:rPr>
        <w:t xml:space="preserve"> performance with legacy TDD because of </w:t>
      </w:r>
      <w:r w:rsidR="0081686F">
        <w:rPr>
          <w:rFonts w:ascii="Times New Roman" w:eastAsiaTheme="minorEastAsia" w:hAnsi="Times New Roman"/>
          <w:sz w:val="21"/>
          <w:lang w:eastAsia="zh-CN"/>
        </w:rPr>
        <w:t>similar DL to UL resource ratio</w:t>
      </w:r>
      <w:r w:rsidR="0010556F">
        <w:rPr>
          <w:rFonts w:ascii="Times New Roman" w:eastAsiaTheme="minorEastAsia" w:hAnsi="Times New Roman"/>
          <w:sz w:val="21"/>
          <w:lang w:eastAsia="zh-CN"/>
        </w:rPr>
        <w:t>.</w:t>
      </w:r>
    </w:p>
    <w:p w14:paraId="535D3778" w14:textId="58940270" w:rsidR="006D29A6" w:rsidRPr="0041216F" w:rsidRDefault="003D59F2" w:rsidP="006D29A6">
      <w:pPr>
        <w:jc w:val="center"/>
        <w:rPr>
          <w:rFonts w:ascii="Times New Roman" w:eastAsiaTheme="minorEastAsia" w:hAnsi="Times New Roman"/>
          <w:sz w:val="21"/>
          <w:lang w:eastAsia="zh-CN"/>
        </w:rPr>
      </w:pPr>
      <w:r>
        <w:rPr>
          <w:noProof/>
          <w:lang w:val="en-US" w:eastAsia="zh-CN"/>
        </w:rPr>
        <w:drawing>
          <wp:inline distT="0" distB="0" distL="0" distR="0" wp14:anchorId="412E6033" wp14:editId="3F9162FE">
            <wp:extent cx="5925820" cy="28854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25820" cy="2885440"/>
                    </a:xfrm>
                    <a:prstGeom prst="rect">
                      <a:avLst/>
                    </a:prstGeom>
                  </pic:spPr>
                </pic:pic>
              </a:graphicData>
            </a:graphic>
          </wp:inline>
        </w:drawing>
      </w:r>
    </w:p>
    <w:p w14:paraId="3364838E" w14:textId="783C4E21" w:rsidR="00C07E21" w:rsidRPr="00C07E21" w:rsidRDefault="00C07E21" w:rsidP="00C07E21">
      <w:pPr>
        <w:pStyle w:val="af4"/>
        <w:jc w:val="center"/>
        <w:rPr>
          <w:rFonts w:eastAsiaTheme="minorEastAsia"/>
          <w:sz w:val="22"/>
          <w:lang w:eastAsia="zh-CN"/>
        </w:rPr>
      </w:pPr>
      <w:bookmarkStart w:id="4" w:name="_Ref126328620"/>
      <w:r>
        <w:rPr>
          <w:rFonts w:eastAsiaTheme="minorEastAsia" w:hint="eastAsia"/>
          <w:sz w:val="22"/>
          <w:lang w:eastAsia="zh-CN"/>
        </w:rPr>
        <w:t>Figure</w:t>
      </w:r>
      <w:r>
        <w:rPr>
          <w:rFonts w:eastAsiaTheme="minorEastAsia"/>
          <w:sz w:val="22"/>
          <w:lang w:eastAsia="zh-CN"/>
        </w:rPr>
        <w:t xml:space="preserve"> </w:t>
      </w:r>
      <w:r>
        <w:rPr>
          <w:rFonts w:eastAsiaTheme="minorEastAsia"/>
          <w:sz w:val="22"/>
          <w:lang w:eastAsia="zh-CN"/>
        </w:rPr>
        <w:fldChar w:fldCharType="begin"/>
      </w:r>
      <w:r>
        <w:rPr>
          <w:rFonts w:eastAsiaTheme="minorEastAsia"/>
          <w:sz w:val="22"/>
          <w:lang w:eastAsia="zh-CN"/>
        </w:rPr>
        <w:instrText xml:space="preserve"> </w:instrText>
      </w:r>
      <w:r>
        <w:rPr>
          <w:rFonts w:eastAsiaTheme="minorEastAsia" w:hint="eastAsia"/>
          <w:sz w:val="22"/>
          <w:lang w:eastAsia="zh-CN"/>
        </w:rPr>
        <w:instrText>SEQ Figure \* ARABIC</w:instrText>
      </w:r>
      <w:r>
        <w:rPr>
          <w:rFonts w:eastAsiaTheme="minorEastAsia"/>
          <w:sz w:val="22"/>
          <w:lang w:eastAsia="zh-CN"/>
        </w:rPr>
        <w:instrText xml:space="preserve"> </w:instrText>
      </w:r>
      <w:r>
        <w:rPr>
          <w:rFonts w:eastAsiaTheme="minorEastAsia"/>
          <w:sz w:val="22"/>
          <w:lang w:eastAsia="zh-CN"/>
        </w:rPr>
        <w:fldChar w:fldCharType="separate"/>
      </w:r>
      <w:r w:rsidR="001E3084">
        <w:rPr>
          <w:rFonts w:eastAsiaTheme="minorEastAsia"/>
          <w:noProof/>
          <w:sz w:val="22"/>
          <w:lang w:eastAsia="zh-CN"/>
        </w:rPr>
        <w:t>3</w:t>
      </w:r>
      <w:r>
        <w:rPr>
          <w:rFonts w:eastAsiaTheme="minorEastAsia"/>
          <w:sz w:val="22"/>
          <w:lang w:eastAsia="zh-CN"/>
        </w:rPr>
        <w:fldChar w:fldCharType="end"/>
      </w:r>
      <w:bookmarkEnd w:id="4"/>
      <w:r>
        <w:rPr>
          <w:rFonts w:eastAsiaTheme="minorEastAsia"/>
          <w:sz w:val="22"/>
          <w:lang w:eastAsia="zh-CN"/>
        </w:rPr>
        <w:t xml:space="preserve">: DL and UL </w:t>
      </w:r>
      <w:r w:rsidR="00F00408">
        <w:rPr>
          <w:rFonts w:eastAsiaTheme="minorEastAsia"/>
          <w:sz w:val="22"/>
          <w:lang w:eastAsia="zh-CN"/>
        </w:rPr>
        <w:t>Average</w:t>
      </w:r>
      <w:r>
        <w:rPr>
          <w:rFonts w:eastAsiaTheme="minorEastAsia"/>
          <w:sz w:val="22"/>
          <w:lang w:eastAsia="zh-CN"/>
        </w:rPr>
        <w:t xml:space="preserve">-UPT for </w:t>
      </w:r>
      <w:r w:rsidR="00F00408">
        <w:rPr>
          <w:rFonts w:eastAsiaTheme="minorEastAsia"/>
          <w:sz w:val="22"/>
          <w:lang w:eastAsia="zh-CN"/>
        </w:rPr>
        <w:t>different traffic loads</w:t>
      </w:r>
    </w:p>
    <w:p w14:paraId="13CB0857" w14:textId="6A56E33A" w:rsidR="001C4ABE" w:rsidRPr="005312AC" w:rsidRDefault="00324DFD" w:rsidP="005312AC">
      <w:pPr>
        <w:spacing w:afterLines="50" w:after="156"/>
        <w:rPr>
          <w:rFonts w:ascii="Times New Roman" w:hAnsi="Times New Roman"/>
          <w:b/>
          <w:i/>
          <w:sz w:val="21"/>
        </w:rPr>
      </w:pPr>
      <w:r w:rsidRPr="005312AC">
        <w:rPr>
          <w:rFonts w:ascii="Times New Roman" w:hAnsi="Times New Roman"/>
          <w:b/>
          <w:i/>
          <w:sz w:val="21"/>
        </w:rPr>
        <w:t>Observation</w:t>
      </w:r>
      <w:r w:rsidR="00CC620F">
        <w:rPr>
          <w:rFonts w:ascii="Times New Roman" w:hAnsi="Times New Roman"/>
          <w:b/>
          <w:i/>
          <w:sz w:val="21"/>
        </w:rPr>
        <w:t xml:space="preserve"> 1</w:t>
      </w:r>
      <w:r w:rsidRPr="005312AC">
        <w:rPr>
          <w:rFonts w:ascii="Times New Roman" w:hAnsi="Times New Roman"/>
          <w:b/>
          <w:i/>
          <w:sz w:val="21"/>
        </w:rPr>
        <w:t>: For indoor office</w:t>
      </w:r>
      <w:r w:rsidR="003F2E4A">
        <w:rPr>
          <w:rFonts w:ascii="Times New Roman" w:hAnsi="Times New Roman"/>
          <w:b/>
          <w:i/>
          <w:sz w:val="21"/>
        </w:rPr>
        <w:t xml:space="preserve"> with large packet size</w:t>
      </w:r>
      <w:r w:rsidRPr="005312AC">
        <w:rPr>
          <w:rFonts w:ascii="Times New Roman" w:hAnsi="Times New Roman"/>
          <w:b/>
          <w:i/>
          <w:sz w:val="21"/>
        </w:rPr>
        <w:t>, compared to legacy TDD, SBFD with {XXXXU} achieves better UL UPT in all kinds of traffic loads at the cost of degradation of DL UPT</w:t>
      </w:r>
      <w:r w:rsidR="00691D64">
        <w:rPr>
          <w:rFonts w:ascii="Times New Roman" w:hAnsi="Times New Roman"/>
          <w:b/>
          <w:i/>
          <w:sz w:val="21"/>
        </w:rPr>
        <w:t>.</w:t>
      </w:r>
    </w:p>
    <w:p w14:paraId="1B2C940E" w14:textId="02F4BDE5" w:rsidR="00506FF8" w:rsidRPr="005312AC" w:rsidRDefault="00506FF8" w:rsidP="005312AC">
      <w:pPr>
        <w:spacing w:afterLines="50" w:after="156"/>
        <w:rPr>
          <w:rFonts w:ascii="Times New Roman" w:hAnsi="Times New Roman"/>
          <w:b/>
          <w:i/>
          <w:sz w:val="21"/>
        </w:rPr>
      </w:pPr>
      <w:r w:rsidRPr="005312AC">
        <w:rPr>
          <w:rFonts w:ascii="Times New Roman" w:hAnsi="Times New Roman"/>
          <w:b/>
          <w:i/>
          <w:sz w:val="21"/>
        </w:rPr>
        <w:t>Observation</w:t>
      </w:r>
      <w:r w:rsidR="00CC620F">
        <w:rPr>
          <w:rFonts w:ascii="Times New Roman" w:hAnsi="Times New Roman"/>
          <w:b/>
          <w:i/>
          <w:sz w:val="21"/>
        </w:rPr>
        <w:t xml:space="preserve"> 2</w:t>
      </w:r>
      <w:r w:rsidRPr="005312AC">
        <w:rPr>
          <w:rFonts w:ascii="Times New Roman" w:hAnsi="Times New Roman"/>
          <w:b/>
          <w:i/>
          <w:sz w:val="21"/>
        </w:rPr>
        <w:t>: For indoor office</w:t>
      </w:r>
      <w:r w:rsidR="003F2E4A" w:rsidRPr="003F2E4A">
        <w:rPr>
          <w:rFonts w:ascii="Times New Roman" w:hAnsi="Times New Roman"/>
          <w:b/>
          <w:i/>
          <w:sz w:val="21"/>
        </w:rPr>
        <w:t xml:space="preserve"> </w:t>
      </w:r>
      <w:r w:rsidR="003F2E4A">
        <w:rPr>
          <w:rFonts w:ascii="Times New Roman" w:hAnsi="Times New Roman"/>
          <w:b/>
          <w:i/>
          <w:sz w:val="21"/>
        </w:rPr>
        <w:t>with large packet size</w:t>
      </w:r>
      <w:r w:rsidRPr="005312AC">
        <w:rPr>
          <w:rFonts w:ascii="Times New Roman" w:hAnsi="Times New Roman"/>
          <w:b/>
          <w:i/>
          <w:sz w:val="21"/>
        </w:rPr>
        <w:t xml:space="preserve">, compared to legacy TDD, SBFD with </w:t>
      </w:r>
      <w:r w:rsidR="00324DFD" w:rsidRPr="005312AC">
        <w:rPr>
          <w:rFonts w:ascii="Times New Roman" w:hAnsi="Times New Roman"/>
          <w:b/>
          <w:i/>
          <w:sz w:val="21"/>
        </w:rPr>
        <w:t>{XXXXX}</w:t>
      </w:r>
      <w:r w:rsidRPr="005312AC">
        <w:rPr>
          <w:rFonts w:ascii="Times New Roman" w:hAnsi="Times New Roman"/>
          <w:b/>
          <w:i/>
          <w:sz w:val="21"/>
        </w:rPr>
        <w:t xml:space="preserve"> has comparable DL UPT</w:t>
      </w:r>
      <w:r w:rsidR="00BD622B">
        <w:rPr>
          <w:rFonts w:ascii="Times New Roman" w:hAnsi="Times New Roman"/>
          <w:b/>
          <w:i/>
          <w:sz w:val="21"/>
        </w:rPr>
        <w:t xml:space="preserve"> and </w:t>
      </w:r>
      <w:r w:rsidR="00494283">
        <w:rPr>
          <w:rFonts w:ascii="Times New Roman" w:hAnsi="Times New Roman"/>
          <w:b/>
          <w:i/>
          <w:sz w:val="21"/>
        </w:rPr>
        <w:t xml:space="preserve">small improvement in </w:t>
      </w:r>
      <w:r w:rsidR="00BD622B">
        <w:rPr>
          <w:rFonts w:ascii="Times New Roman" w:hAnsi="Times New Roman"/>
          <w:b/>
          <w:i/>
          <w:sz w:val="21"/>
        </w:rPr>
        <w:t>UL UPT</w:t>
      </w:r>
      <w:r w:rsidRPr="005312AC">
        <w:rPr>
          <w:rFonts w:ascii="Times New Roman" w:hAnsi="Times New Roman"/>
          <w:b/>
          <w:i/>
          <w:sz w:val="21"/>
        </w:rPr>
        <w:t xml:space="preserve"> at all traffic loads.</w:t>
      </w:r>
    </w:p>
    <w:p w14:paraId="2538DF15" w14:textId="7CB746C1" w:rsidR="00C07E21" w:rsidRDefault="00E363B4" w:rsidP="00B845A2">
      <w:pPr>
        <w:spacing w:beforeLines="50" w:before="156"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The DL and UL </w:t>
      </w:r>
      <w:r w:rsidR="000848E1">
        <w:rPr>
          <w:rFonts w:ascii="Times New Roman" w:eastAsiaTheme="minorEastAsia" w:hAnsi="Times New Roman"/>
          <w:sz w:val="21"/>
          <w:lang w:eastAsia="zh-CN"/>
        </w:rPr>
        <w:t xml:space="preserve">packet latency </w:t>
      </w:r>
      <w:r>
        <w:rPr>
          <w:rFonts w:ascii="Times New Roman" w:eastAsiaTheme="minorEastAsia" w:hAnsi="Times New Roman"/>
          <w:sz w:val="21"/>
          <w:lang w:eastAsia="zh-CN"/>
        </w:rPr>
        <w:t>of different traf</w:t>
      </w:r>
      <w:r w:rsidR="00691F41">
        <w:rPr>
          <w:rFonts w:ascii="Times New Roman" w:eastAsiaTheme="minorEastAsia" w:hAnsi="Times New Roman"/>
          <w:sz w:val="21"/>
          <w:lang w:eastAsia="zh-CN"/>
        </w:rPr>
        <w:t xml:space="preserve">fic loads are shown in </w:t>
      </w:r>
      <w:r w:rsidR="00691F41" w:rsidRPr="00691F41">
        <w:rPr>
          <w:rFonts w:ascii="Times New Roman" w:eastAsiaTheme="minorEastAsia" w:hAnsi="Times New Roman"/>
          <w:sz w:val="21"/>
          <w:szCs w:val="21"/>
          <w:lang w:eastAsia="zh-CN"/>
        </w:rPr>
        <w:fldChar w:fldCharType="begin"/>
      </w:r>
      <w:r w:rsidR="00691F41" w:rsidRPr="00691F41">
        <w:rPr>
          <w:rFonts w:ascii="Times New Roman" w:eastAsiaTheme="minorEastAsia" w:hAnsi="Times New Roman"/>
          <w:sz w:val="21"/>
          <w:szCs w:val="21"/>
          <w:lang w:eastAsia="zh-CN"/>
        </w:rPr>
        <w:instrText xml:space="preserve"> REF _Ref126328626 \h  \* MERGEFORMAT </w:instrText>
      </w:r>
      <w:r w:rsidR="00691F41" w:rsidRPr="00691F41">
        <w:rPr>
          <w:rFonts w:ascii="Times New Roman" w:eastAsiaTheme="minorEastAsia" w:hAnsi="Times New Roman"/>
          <w:sz w:val="21"/>
          <w:szCs w:val="21"/>
          <w:lang w:eastAsia="zh-CN"/>
        </w:rPr>
      </w:r>
      <w:r w:rsidR="00691F41" w:rsidRPr="00691F41">
        <w:rPr>
          <w:rFonts w:ascii="Times New Roman" w:eastAsiaTheme="minorEastAsia" w:hAnsi="Times New Roman"/>
          <w:sz w:val="21"/>
          <w:szCs w:val="21"/>
          <w:lang w:eastAsia="zh-CN"/>
        </w:rPr>
        <w:fldChar w:fldCharType="separate"/>
      </w:r>
      <w:r w:rsidR="00691F41" w:rsidRPr="00691F41">
        <w:rPr>
          <w:rFonts w:ascii="Times New Roman" w:eastAsiaTheme="minorEastAsia" w:hAnsi="Times New Roman"/>
          <w:sz w:val="21"/>
          <w:szCs w:val="21"/>
          <w:lang w:eastAsia="zh-CN"/>
        </w:rPr>
        <w:t xml:space="preserve">Figure </w:t>
      </w:r>
      <w:r w:rsidR="00691F41" w:rsidRPr="00691F41">
        <w:rPr>
          <w:rFonts w:ascii="Times New Roman" w:eastAsiaTheme="minorEastAsia" w:hAnsi="Times New Roman"/>
          <w:noProof/>
          <w:sz w:val="21"/>
          <w:szCs w:val="21"/>
          <w:lang w:eastAsia="zh-CN"/>
        </w:rPr>
        <w:t>4</w:t>
      </w:r>
      <w:r w:rsidR="00691F41" w:rsidRPr="00691F41">
        <w:rPr>
          <w:rFonts w:ascii="Times New Roman" w:eastAsiaTheme="minorEastAsia" w:hAnsi="Times New Roman"/>
          <w:sz w:val="21"/>
          <w:szCs w:val="21"/>
          <w:lang w:eastAsia="zh-CN"/>
        </w:rPr>
        <w:fldChar w:fldCharType="end"/>
      </w:r>
      <w:r>
        <w:rPr>
          <w:rFonts w:ascii="Times New Roman" w:eastAsiaTheme="minorEastAsia" w:hAnsi="Times New Roman"/>
          <w:sz w:val="21"/>
          <w:lang w:eastAsia="zh-CN"/>
        </w:rPr>
        <w:t>. DL latency deteriorates clearly at high traffic load for {XXXXU} because of limited DL resource and higher interference.</w:t>
      </w:r>
      <w:r w:rsidR="004A431C">
        <w:rPr>
          <w:rFonts w:ascii="Times New Roman" w:eastAsiaTheme="minorEastAsia" w:hAnsi="Times New Roman"/>
          <w:sz w:val="21"/>
          <w:lang w:eastAsia="zh-CN"/>
        </w:rPr>
        <w:t xml:space="preserve"> </w:t>
      </w:r>
      <w:r w:rsidR="004A431C" w:rsidRPr="00464712">
        <w:rPr>
          <w:rFonts w:ascii="Times New Roman" w:eastAsiaTheme="minorEastAsia" w:hAnsi="Times New Roman"/>
          <w:sz w:val="21"/>
          <w:lang w:eastAsia="zh-CN"/>
        </w:rPr>
        <w:t xml:space="preserve">For {XXXXX}, DL latency is </w:t>
      </w:r>
      <w:r w:rsidR="0021523A" w:rsidRPr="00464712">
        <w:rPr>
          <w:rFonts w:ascii="Times New Roman" w:eastAsiaTheme="minorEastAsia" w:hAnsi="Times New Roman"/>
          <w:sz w:val="21"/>
          <w:lang w:eastAsia="zh-CN"/>
        </w:rPr>
        <w:t>similar to</w:t>
      </w:r>
      <w:r w:rsidR="004A431C" w:rsidRPr="00464712">
        <w:rPr>
          <w:rFonts w:ascii="Times New Roman" w:eastAsiaTheme="minorEastAsia" w:hAnsi="Times New Roman"/>
          <w:sz w:val="21"/>
          <w:lang w:eastAsia="zh-CN"/>
        </w:rPr>
        <w:t xml:space="preserve"> legacy TDD</w:t>
      </w:r>
      <w:r w:rsidR="004A431C">
        <w:rPr>
          <w:rFonts w:ascii="Times New Roman" w:eastAsiaTheme="minorEastAsia" w:hAnsi="Times New Roman"/>
          <w:sz w:val="21"/>
          <w:lang w:eastAsia="zh-CN"/>
        </w:rPr>
        <w:t xml:space="preserve">. UL latency of {XXXXU} is much smaller than that of legacy TDD especially in high traffic load </w:t>
      </w:r>
      <w:r w:rsidR="00EF0E96">
        <w:rPr>
          <w:rFonts w:ascii="Times New Roman" w:eastAsiaTheme="minorEastAsia" w:hAnsi="Times New Roman"/>
          <w:sz w:val="21"/>
          <w:lang w:eastAsia="zh-CN"/>
        </w:rPr>
        <w:t>because of</w:t>
      </w:r>
      <w:r w:rsidR="0029377A">
        <w:rPr>
          <w:rFonts w:ascii="Times New Roman" w:eastAsiaTheme="minorEastAsia" w:hAnsi="Times New Roman"/>
          <w:sz w:val="21"/>
          <w:lang w:eastAsia="zh-CN"/>
        </w:rPr>
        <w:t xml:space="preserve"> less limitation of </w:t>
      </w:r>
      <w:r w:rsidR="004A431C">
        <w:rPr>
          <w:rFonts w:ascii="Times New Roman" w:eastAsiaTheme="minorEastAsia" w:hAnsi="Times New Roman"/>
          <w:sz w:val="21"/>
          <w:lang w:eastAsia="zh-CN"/>
        </w:rPr>
        <w:t xml:space="preserve">UL resource. </w:t>
      </w:r>
    </w:p>
    <w:p w14:paraId="12FC8FED" w14:textId="086F7239" w:rsidR="004A6678" w:rsidRDefault="006D345F" w:rsidP="00B845A2">
      <w:pPr>
        <w:spacing w:beforeLines="50" w:before="156" w:afterLines="50" w:after="156"/>
        <w:jc w:val="both"/>
        <w:rPr>
          <w:rFonts w:ascii="Times New Roman" w:eastAsiaTheme="minorEastAsia" w:hAnsi="Times New Roman"/>
          <w:sz w:val="21"/>
          <w:lang w:eastAsia="zh-CN"/>
        </w:rPr>
      </w:pPr>
      <w:r>
        <w:rPr>
          <w:noProof/>
          <w:lang w:val="en-US" w:eastAsia="zh-CN"/>
        </w:rPr>
        <w:lastRenderedPageBreak/>
        <w:drawing>
          <wp:inline distT="0" distB="0" distL="0" distR="0" wp14:anchorId="367DB9DE" wp14:editId="4D3C1127">
            <wp:extent cx="5925820" cy="2834640"/>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25820" cy="2834640"/>
                    </a:xfrm>
                    <a:prstGeom prst="rect">
                      <a:avLst/>
                    </a:prstGeom>
                  </pic:spPr>
                </pic:pic>
              </a:graphicData>
            </a:graphic>
          </wp:inline>
        </w:drawing>
      </w:r>
    </w:p>
    <w:p w14:paraId="478A5B45" w14:textId="29FA9A81" w:rsidR="00C07E21" w:rsidRPr="00C07E21" w:rsidRDefault="00C07E21" w:rsidP="00C07E21">
      <w:pPr>
        <w:pStyle w:val="af4"/>
        <w:jc w:val="center"/>
        <w:rPr>
          <w:rFonts w:eastAsiaTheme="minorEastAsia"/>
          <w:sz w:val="22"/>
          <w:lang w:eastAsia="zh-CN"/>
        </w:rPr>
      </w:pPr>
      <w:bookmarkStart w:id="5" w:name="_Ref126328626"/>
      <w:r w:rsidRPr="00240BE6">
        <w:rPr>
          <w:rFonts w:eastAsiaTheme="minorEastAsia" w:hint="eastAsia"/>
          <w:sz w:val="22"/>
          <w:lang w:eastAsia="zh-CN"/>
        </w:rPr>
        <w:t>F</w:t>
      </w:r>
      <w:r w:rsidRPr="00240BE6">
        <w:rPr>
          <w:rFonts w:eastAsiaTheme="minorEastAsia"/>
          <w:sz w:val="22"/>
          <w:lang w:eastAsia="zh-CN"/>
        </w:rPr>
        <w:t xml:space="preserve">igure </w:t>
      </w:r>
      <w:r w:rsidRPr="00240BE6">
        <w:rPr>
          <w:rFonts w:eastAsiaTheme="minorEastAsia"/>
          <w:sz w:val="22"/>
          <w:lang w:eastAsia="zh-CN"/>
        </w:rPr>
        <w:fldChar w:fldCharType="begin"/>
      </w:r>
      <w:r w:rsidRPr="00240BE6">
        <w:rPr>
          <w:rFonts w:eastAsiaTheme="minorEastAsia"/>
          <w:sz w:val="22"/>
          <w:lang w:eastAsia="zh-CN"/>
        </w:rPr>
        <w:instrText xml:space="preserve"> SEQ Figure \* ARABIC </w:instrText>
      </w:r>
      <w:r w:rsidRPr="00240BE6">
        <w:rPr>
          <w:rFonts w:eastAsiaTheme="minorEastAsia"/>
          <w:sz w:val="22"/>
          <w:lang w:eastAsia="zh-CN"/>
        </w:rPr>
        <w:fldChar w:fldCharType="separate"/>
      </w:r>
      <w:r w:rsidR="001E3084">
        <w:rPr>
          <w:rFonts w:eastAsiaTheme="minorEastAsia"/>
          <w:noProof/>
          <w:sz w:val="22"/>
          <w:lang w:eastAsia="zh-CN"/>
        </w:rPr>
        <w:t>4</w:t>
      </w:r>
      <w:r w:rsidRPr="00240BE6">
        <w:rPr>
          <w:rFonts w:eastAsiaTheme="minorEastAsia"/>
          <w:sz w:val="22"/>
          <w:lang w:eastAsia="zh-CN"/>
        </w:rPr>
        <w:fldChar w:fldCharType="end"/>
      </w:r>
      <w:bookmarkEnd w:id="5"/>
      <w:r w:rsidRPr="00240BE6">
        <w:rPr>
          <w:rFonts w:eastAsiaTheme="minorEastAsia"/>
          <w:sz w:val="22"/>
          <w:lang w:eastAsia="zh-CN"/>
        </w:rPr>
        <w:t xml:space="preserve">: </w:t>
      </w:r>
      <w:r w:rsidR="00F90E98">
        <w:rPr>
          <w:rFonts w:eastAsiaTheme="minorEastAsia"/>
          <w:sz w:val="22"/>
          <w:lang w:eastAsia="zh-CN"/>
        </w:rPr>
        <w:t>DL and UL Packet-latency for different traffic loads</w:t>
      </w:r>
    </w:p>
    <w:p w14:paraId="62797DA3" w14:textId="42B8708C" w:rsidR="00506FF8" w:rsidRPr="005312AC" w:rsidRDefault="00506FF8" w:rsidP="00B845A2">
      <w:pPr>
        <w:spacing w:beforeLines="50" w:before="156" w:afterLines="50" w:after="156"/>
        <w:jc w:val="both"/>
        <w:rPr>
          <w:rFonts w:ascii="Times New Roman" w:hAnsi="Times New Roman"/>
          <w:b/>
          <w:i/>
          <w:sz w:val="21"/>
        </w:rPr>
      </w:pPr>
      <w:r w:rsidRPr="005312AC">
        <w:rPr>
          <w:rFonts w:ascii="Times New Roman" w:hAnsi="Times New Roman"/>
          <w:b/>
          <w:i/>
          <w:sz w:val="21"/>
        </w:rPr>
        <w:t>Observation</w:t>
      </w:r>
      <w:r w:rsidR="00CC620F">
        <w:rPr>
          <w:rFonts w:ascii="Times New Roman" w:hAnsi="Times New Roman"/>
          <w:b/>
          <w:i/>
          <w:sz w:val="21"/>
        </w:rPr>
        <w:t xml:space="preserve"> 3</w:t>
      </w:r>
      <w:r w:rsidRPr="005312AC">
        <w:rPr>
          <w:rFonts w:ascii="Times New Roman" w:hAnsi="Times New Roman"/>
          <w:b/>
          <w:i/>
          <w:sz w:val="21"/>
        </w:rPr>
        <w:t>: For indoor office</w:t>
      </w:r>
      <w:r w:rsidR="003F2E4A" w:rsidRPr="003F2E4A">
        <w:rPr>
          <w:rFonts w:ascii="Times New Roman" w:hAnsi="Times New Roman"/>
          <w:b/>
          <w:i/>
          <w:sz w:val="21"/>
        </w:rPr>
        <w:t xml:space="preserve"> </w:t>
      </w:r>
      <w:r w:rsidR="003F2E4A">
        <w:rPr>
          <w:rFonts w:ascii="Times New Roman" w:hAnsi="Times New Roman"/>
          <w:b/>
          <w:i/>
          <w:sz w:val="21"/>
        </w:rPr>
        <w:t>with large packet size</w:t>
      </w:r>
      <w:r w:rsidRPr="005312AC">
        <w:rPr>
          <w:rFonts w:ascii="Times New Roman" w:hAnsi="Times New Roman"/>
          <w:b/>
          <w:i/>
          <w:sz w:val="21"/>
        </w:rPr>
        <w:t xml:space="preserve">, compared to legacy TDD, SBFD with </w:t>
      </w:r>
      <w:r w:rsidR="009420BF" w:rsidRPr="005312AC">
        <w:rPr>
          <w:rFonts w:ascii="Times New Roman" w:hAnsi="Times New Roman"/>
          <w:b/>
          <w:i/>
          <w:sz w:val="21"/>
        </w:rPr>
        <w:t>{XXXXU}</w:t>
      </w:r>
      <w:r w:rsidRPr="005312AC">
        <w:rPr>
          <w:rFonts w:ascii="Times New Roman" w:hAnsi="Times New Roman"/>
          <w:b/>
          <w:i/>
          <w:sz w:val="21"/>
        </w:rPr>
        <w:t xml:space="preserve"> can significantly reduce the UL latency at the cost of increased DL latency especially in medium/high RU.</w:t>
      </w:r>
    </w:p>
    <w:p w14:paraId="1925F534" w14:textId="37DC97E9" w:rsidR="00EE2B90" w:rsidRPr="005312AC" w:rsidRDefault="00EE2B90" w:rsidP="00B845A2">
      <w:pPr>
        <w:spacing w:beforeLines="50" w:before="156" w:afterLines="50" w:after="156"/>
        <w:jc w:val="both"/>
        <w:rPr>
          <w:rFonts w:ascii="Times New Roman" w:hAnsi="Times New Roman"/>
          <w:b/>
          <w:i/>
          <w:sz w:val="21"/>
        </w:rPr>
      </w:pPr>
      <w:r w:rsidRPr="005312AC">
        <w:rPr>
          <w:rFonts w:ascii="Times New Roman" w:hAnsi="Times New Roman"/>
          <w:b/>
          <w:i/>
          <w:sz w:val="21"/>
        </w:rPr>
        <w:t>Observation</w:t>
      </w:r>
      <w:r w:rsidR="00CC620F">
        <w:rPr>
          <w:rFonts w:ascii="Times New Roman" w:hAnsi="Times New Roman"/>
          <w:b/>
          <w:i/>
          <w:sz w:val="21"/>
        </w:rPr>
        <w:t xml:space="preserve"> 4</w:t>
      </w:r>
      <w:r w:rsidRPr="005312AC">
        <w:rPr>
          <w:rFonts w:ascii="Times New Roman" w:hAnsi="Times New Roman"/>
          <w:b/>
          <w:i/>
          <w:sz w:val="21"/>
        </w:rPr>
        <w:t>: For indoor office</w:t>
      </w:r>
      <w:r w:rsidR="003F2E4A" w:rsidRPr="003F2E4A">
        <w:rPr>
          <w:rFonts w:ascii="Times New Roman" w:hAnsi="Times New Roman"/>
          <w:b/>
          <w:i/>
          <w:sz w:val="21"/>
        </w:rPr>
        <w:t xml:space="preserve"> </w:t>
      </w:r>
      <w:r w:rsidR="003F2E4A">
        <w:rPr>
          <w:rFonts w:ascii="Times New Roman" w:hAnsi="Times New Roman"/>
          <w:b/>
          <w:i/>
          <w:sz w:val="21"/>
        </w:rPr>
        <w:t>with large packet size</w:t>
      </w:r>
      <w:r w:rsidRPr="005312AC">
        <w:rPr>
          <w:rFonts w:ascii="Times New Roman" w:hAnsi="Times New Roman"/>
          <w:b/>
          <w:i/>
          <w:sz w:val="21"/>
        </w:rPr>
        <w:t xml:space="preserve">, compared to legacy TDD, SBFD with </w:t>
      </w:r>
      <w:r w:rsidR="009420BF" w:rsidRPr="005312AC">
        <w:rPr>
          <w:rFonts w:ascii="Times New Roman" w:hAnsi="Times New Roman"/>
          <w:b/>
          <w:i/>
          <w:sz w:val="21"/>
        </w:rPr>
        <w:t>{XXXXX}</w:t>
      </w:r>
      <w:r w:rsidRPr="005312AC">
        <w:rPr>
          <w:rFonts w:ascii="Times New Roman" w:hAnsi="Times New Roman"/>
          <w:b/>
          <w:i/>
          <w:sz w:val="21"/>
        </w:rPr>
        <w:t xml:space="preserve"> can reduce </w:t>
      </w:r>
      <w:r w:rsidR="006D345F">
        <w:rPr>
          <w:rFonts w:ascii="Times New Roman" w:hAnsi="Times New Roman"/>
          <w:b/>
          <w:i/>
          <w:sz w:val="21"/>
        </w:rPr>
        <w:t>mean DL and UL packet la</w:t>
      </w:r>
      <w:r w:rsidRPr="005312AC">
        <w:rPr>
          <w:rFonts w:ascii="Times New Roman" w:hAnsi="Times New Roman"/>
          <w:b/>
          <w:i/>
          <w:sz w:val="21"/>
        </w:rPr>
        <w:t>tency slightly</w:t>
      </w:r>
      <w:r w:rsidR="00F65C52">
        <w:rPr>
          <w:rFonts w:ascii="Times New Roman" w:hAnsi="Times New Roman"/>
          <w:b/>
          <w:i/>
          <w:sz w:val="21"/>
        </w:rPr>
        <w:t xml:space="preserve"> </w:t>
      </w:r>
      <w:r w:rsidRPr="005312AC">
        <w:rPr>
          <w:rFonts w:ascii="Times New Roman" w:hAnsi="Times New Roman"/>
          <w:b/>
          <w:i/>
          <w:sz w:val="21"/>
        </w:rPr>
        <w:t>at all traffic loads.</w:t>
      </w:r>
    </w:p>
    <w:p w14:paraId="6DBBDF5E" w14:textId="516FDA1F" w:rsidR="00964C79" w:rsidRPr="00CF2826" w:rsidRDefault="00964C79" w:rsidP="00964C79">
      <w:pPr>
        <w:pStyle w:val="3"/>
        <w:rPr>
          <w:sz w:val="21"/>
          <w:szCs w:val="21"/>
          <w:lang w:eastAsia="zh-CN"/>
        </w:rPr>
      </w:pPr>
      <w:r>
        <w:rPr>
          <w:sz w:val="21"/>
          <w:szCs w:val="21"/>
          <w:lang w:eastAsia="zh-CN"/>
        </w:rPr>
        <w:t xml:space="preserve">Small </w:t>
      </w:r>
      <w:r w:rsidRPr="00CF2826">
        <w:rPr>
          <w:sz w:val="21"/>
          <w:szCs w:val="21"/>
          <w:lang w:eastAsia="zh-CN"/>
        </w:rPr>
        <w:t>packet size</w:t>
      </w:r>
    </w:p>
    <w:p w14:paraId="5521075D" w14:textId="431A2A18" w:rsidR="003F2E4A" w:rsidRPr="00CB0636" w:rsidRDefault="00964C79" w:rsidP="00CB0636">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Type 2 resource utilization of DL/UL are shown in</w:t>
      </w:r>
      <w:r w:rsidR="00951A85">
        <w:rPr>
          <w:rFonts w:ascii="Times New Roman" w:eastAsiaTheme="minorEastAsia" w:hAnsi="Times New Roman"/>
          <w:sz w:val="21"/>
          <w:szCs w:val="21"/>
          <w:lang w:eastAsia="zh-CN"/>
        </w:rPr>
        <w:t xml:space="preserve"> </w:t>
      </w:r>
      <w:r w:rsidR="00951A85">
        <w:rPr>
          <w:rFonts w:ascii="Times New Roman" w:eastAsiaTheme="minorEastAsia" w:hAnsi="Times New Roman"/>
          <w:sz w:val="21"/>
          <w:szCs w:val="21"/>
          <w:lang w:eastAsia="zh-CN"/>
        </w:rPr>
        <w:fldChar w:fldCharType="begin"/>
      </w:r>
      <w:r w:rsidR="00951A85">
        <w:rPr>
          <w:rFonts w:ascii="Times New Roman" w:eastAsiaTheme="minorEastAsia" w:hAnsi="Times New Roman"/>
          <w:sz w:val="21"/>
          <w:szCs w:val="21"/>
          <w:lang w:eastAsia="zh-CN"/>
        </w:rPr>
        <w:instrText xml:space="preserve"> REF _Ref142316175 \h </w:instrText>
      </w:r>
      <w:r w:rsidR="00951A85">
        <w:rPr>
          <w:rFonts w:ascii="Times New Roman" w:eastAsiaTheme="minorEastAsia" w:hAnsi="Times New Roman"/>
          <w:sz w:val="21"/>
          <w:szCs w:val="21"/>
          <w:lang w:eastAsia="zh-CN"/>
        </w:rPr>
      </w:r>
      <w:r w:rsidR="00951A85">
        <w:rPr>
          <w:rFonts w:ascii="Times New Roman" w:eastAsiaTheme="minorEastAsia" w:hAnsi="Times New Roman"/>
          <w:sz w:val="21"/>
          <w:szCs w:val="21"/>
          <w:lang w:eastAsia="zh-CN"/>
        </w:rPr>
        <w:fldChar w:fldCharType="separate"/>
      </w:r>
      <w:r w:rsidR="00951A85">
        <w:rPr>
          <w:rFonts w:eastAsiaTheme="minorEastAsia" w:hint="eastAsia"/>
          <w:sz w:val="22"/>
          <w:lang w:eastAsia="zh-CN"/>
        </w:rPr>
        <w:t>Figure</w:t>
      </w:r>
      <w:r w:rsidR="00951A85">
        <w:rPr>
          <w:rFonts w:eastAsiaTheme="minorEastAsia"/>
          <w:sz w:val="22"/>
          <w:lang w:eastAsia="zh-CN"/>
        </w:rPr>
        <w:t xml:space="preserve"> </w:t>
      </w:r>
      <w:r w:rsidR="00951A85">
        <w:rPr>
          <w:rFonts w:eastAsiaTheme="minorEastAsia"/>
          <w:noProof/>
          <w:sz w:val="22"/>
          <w:lang w:eastAsia="zh-CN"/>
        </w:rPr>
        <w:t>5</w:t>
      </w:r>
      <w:r w:rsidR="00951A85">
        <w:rPr>
          <w:rFonts w:ascii="Times New Roman" w:eastAsiaTheme="minorEastAsia" w:hAnsi="Times New Roman"/>
          <w:sz w:val="21"/>
          <w:szCs w:val="21"/>
          <w:lang w:eastAsia="zh-CN"/>
        </w:rPr>
        <w:fldChar w:fldCharType="end"/>
      </w:r>
      <w:r>
        <w:rPr>
          <w:rFonts w:ascii="Times New Roman" w:eastAsiaTheme="minorEastAsia" w:hAnsi="Times New Roman"/>
          <w:sz w:val="21"/>
          <w:lang w:eastAsia="zh-CN"/>
        </w:rPr>
        <w:t xml:space="preserve">. </w:t>
      </w:r>
      <w:r w:rsidR="00CD21D5">
        <w:rPr>
          <w:rFonts w:ascii="Times New Roman" w:eastAsiaTheme="minorEastAsia" w:hAnsi="Times New Roman"/>
          <w:sz w:val="21"/>
          <w:lang w:eastAsia="zh-CN"/>
        </w:rPr>
        <w:t>Similar observation</w:t>
      </w:r>
      <w:r w:rsidR="00CB0636">
        <w:rPr>
          <w:rFonts w:ascii="Times New Roman" w:eastAsiaTheme="minorEastAsia" w:hAnsi="Times New Roman"/>
          <w:sz w:val="21"/>
          <w:lang w:eastAsia="zh-CN"/>
        </w:rPr>
        <w:t>s</w:t>
      </w:r>
      <w:r w:rsidR="00CD21D5">
        <w:rPr>
          <w:rFonts w:ascii="Times New Roman" w:eastAsiaTheme="minorEastAsia" w:hAnsi="Times New Roman"/>
          <w:sz w:val="21"/>
          <w:lang w:eastAsia="zh-CN"/>
        </w:rPr>
        <w:t xml:space="preserve"> on RU can be drawn </w:t>
      </w:r>
      <w:r w:rsidR="00CB0636">
        <w:rPr>
          <w:rFonts w:ascii="Times New Roman" w:eastAsiaTheme="minorEastAsia" w:hAnsi="Times New Roman"/>
          <w:sz w:val="21"/>
          <w:lang w:eastAsia="zh-CN"/>
        </w:rPr>
        <w:t xml:space="preserve">as that in </w:t>
      </w:r>
      <w:r w:rsidR="00CD21D5">
        <w:rPr>
          <w:rFonts w:ascii="Times New Roman" w:eastAsiaTheme="minorEastAsia" w:hAnsi="Times New Roman"/>
          <w:sz w:val="21"/>
          <w:lang w:eastAsia="zh-CN"/>
        </w:rPr>
        <w:t xml:space="preserve">large packet size case. </w:t>
      </w:r>
      <w:r w:rsidR="00CB0636">
        <w:rPr>
          <w:rFonts w:ascii="Times New Roman" w:eastAsiaTheme="minorEastAsia" w:hAnsi="Times New Roman"/>
          <w:sz w:val="21"/>
          <w:lang w:eastAsia="zh-CN"/>
        </w:rPr>
        <w:t>A slight higher DL RU and a slight lower UL RU in SBFD compared with</w:t>
      </w:r>
      <w:r w:rsidR="000D3955">
        <w:rPr>
          <w:rFonts w:ascii="Times New Roman" w:eastAsiaTheme="minorEastAsia" w:hAnsi="Times New Roman"/>
          <w:sz w:val="21"/>
          <w:lang w:eastAsia="zh-CN"/>
        </w:rPr>
        <w:t xml:space="preserve"> legacy TDD</w:t>
      </w:r>
      <w:r w:rsidR="00CB0636">
        <w:rPr>
          <w:rFonts w:ascii="Times New Roman" w:eastAsiaTheme="minorEastAsia" w:hAnsi="Times New Roman"/>
          <w:sz w:val="21"/>
          <w:lang w:eastAsia="zh-CN"/>
        </w:rPr>
        <w:t>.</w:t>
      </w:r>
    </w:p>
    <w:p w14:paraId="719EA625" w14:textId="3B6CE2E2" w:rsidR="00CB0636" w:rsidRDefault="00CB0636" w:rsidP="001138D3">
      <w:pPr>
        <w:rPr>
          <w:rFonts w:eastAsiaTheme="minorEastAsia"/>
          <w:lang w:eastAsia="zh-CN"/>
        </w:rPr>
      </w:pPr>
      <w:r>
        <w:rPr>
          <w:noProof/>
          <w:lang w:val="en-US" w:eastAsia="zh-CN"/>
        </w:rPr>
        <w:drawing>
          <wp:inline distT="0" distB="0" distL="0" distR="0" wp14:anchorId="741F391B" wp14:editId="362D009F">
            <wp:extent cx="5925820" cy="2070735"/>
            <wp:effectExtent l="0" t="0" r="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25820" cy="2070735"/>
                    </a:xfrm>
                    <a:prstGeom prst="rect">
                      <a:avLst/>
                    </a:prstGeom>
                  </pic:spPr>
                </pic:pic>
              </a:graphicData>
            </a:graphic>
          </wp:inline>
        </w:drawing>
      </w:r>
    </w:p>
    <w:p w14:paraId="79B9D35C" w14:textId="03B17B0C" w:rsidR="00951A85" w:rsidRPr="00A952B3" w:rsidRDefault="00951A85" w:rsidP="00951A85">
      <w:pPr>
        <w:pStyle w:val="af4"/>
        <w:jc w:val="center"/>
        <w:rPr>
          <w:rFonts w:eastAsiaTheme="minorEastAsia"/>
          <w:sz w:val="22"/>
          <w:lang w:eastAsia="zh-CN"/>
        </w:rPr>
      </w:pPr>
      <w:bookmarkStart w:id="6" w:name="_Ref142316175"/>
      <w:r>
        <w:rPr>
          <w:rFonts w:eastAsiaTheme="minorEastAsia" w:hint="eastAsia"/>
          <w:sz w:val="22"/>
          <w:lang w:eastAsia="zh-CN"/>
        </w:rPr>
        <w:t>Figure</w:t>
      </w:r>
      <w:r>
        <w:rPr>
          <w:rFonts w:eastAsiaTheme="minorEastAsia"/>
          <w:sz w:val="22"/>
          <w:lang w:eastAsia="zh-CN"/>
        </w:rPr>
        <w:t xml:space="preserve"> </w:t>
      </w:r>
      <w:r>
        <w:rPr>
          <w:rFonts w:eastAsiaTheme="minorEastAsia"/>
          <w:sz w:val="22"/>
          <w:lang w:eastAsia="zh-CN"/>
        </w:rPr>
        <w:fldChar w:fldCharType="begin"/>
      </w:r>
      <w:r>
        <w:rPr>
          <w:rFonts w:eastAsiaTheme="minorEastAsia"/>
          <w:sz w:val="22"/>
          <w:lang w:eastAsia="zh-CN"/>
        </w:rPr>
        <w:instrText xml:space="preserve"> </w:instrText>
      </w:r>
      <w:r>
        <w:rPr>
          <w:rFonts w:eastAsiaTheme="minorEastAsia" w:hint="eastAsia"/>
          <w:sz w:val="22"/>
          <w:lang w:eastAsia="zh-CN"/>
        </w:rPr>
        <w:instrText>SEQ Figure \* ARABIC</w:instrText>
      </w:r>
      <w:r>
        <w:rPr>
          <w:rFonts w:eastAsiaTheme="minorEastAsia"/>
          <w:sz w:val="22"/>
          <w:lang w:eastAsia="zh-CN"/>
        </w:rPr>
        <w:instrText xml:space="preserve"> </w:instrText>
      </w:r>
      <w:r>
        <w:rPr>
          <w:rFonts w:eastAsiaTheme="minorEastAsia"/>
          <w:sz w:val="22"/>
          <w:lang w:eastAsia="zh-CN"/>
        </w:rPr>
        <w:fldChar w:fldCharType="separate"/>
      </w:r>
      <w:r w:rsidR="001E3084">
        <w:rPr>
          <w:rFonts w:eastAsiaTheme="minorEastAsia"/>
          <w:noProof/>
          <w:sz w:val="22"/>
          <w:lang w:eastAsia="zh-CN"/>
        </w:rPr>
        <w:t>5</w:t>
      </w:r>
      <w:r>
        <w:rPr>
          <w:rFonts w:eastAsiaTheme="minorEastAsia"/>
          <w:sz w:val="22"/>
          <w:lang w:eastAsia="zh-CN"/>
        </w:rPr>
        <w:fldChar w:fldCharType="end"/>
      </w:r>
      <w:bookmarkEnd w:id="6"/>
      <w:r>
        <w:rPr>
          <w:rFonts w:eastAsiaTheme="minorEastAsia"/>
          <w:sz w:val="22"/>
          <w:lang w:eastAsia="zh-CN"/>
        </w:rPr>
        <w:t>: DL and UL type2 RU for different traffic loads</w:t>
      </w:r>
    </w:p>
    <w:p w14:paraId="56E75A89" w14:textId="370E822D" w:rsidR="00763F4C" w:rsidRDefault="00763F4C" w:rsidP="00763F4C">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The DL and UL average UPT and the gain compared to legacy TDD of different traffic loads are shown in</w:t>
      </w:r>
      <w:r w:rsidR="00A2639D">
        <w:rPr>
          <w:rFonts w:ascii="Times New Roman" w:eastAsiaTheme="minorEastAsia" w:hAnsi="Times New Roman"/>
          <w:sz w:val="21"/>
          <w:lang w:eastAsia="zh-CN"/>
        </w:rPr>
        <w:t xml:space="preserve"> </w:t>
      </w:r>
      <w:r w:rsidR="00A2639D">
        <w:rPr>
          <w:rFonts w:ascii="Times New Roman" w:eastAsiaTheme="minorEastAsia" w:hAnsi="Times New Roman"/>
          <w:sz w:val="21"/>
          <w:szCs w:val="21"/>
          <w:lang w:eastAsia="zh-CN"/>
        </w:rPr>
        <w:fldChar w:fldCharType="begin"/>
      </w:r>
      <w:r w:rsidR="00A2639D">
        <w:rPr>
          <w:rFonts w:ascii="Times New Roman" w:eastAsiaTheme="minorEastAsia" w:hAnsi="Times New Roman"/>
          <w:sz w:val="21"/>
          <w:lang w:eastAsia="zh-CN"/>
        </w:rPr>
        <w:instrText xml:space="preserve"> REF _Ref142316923 \h </w:instrText>
      </w:r>
      <w:r w:rsidR="00A2639D">
        <w:rPr>
          <w:rFonts w:ascii="Times New Roman" w:eastAsiaTheme="minorEastAsia" w:hAnsi="Times New Roman"/>
          <w:sz w:val="21"/>
          <w:szCs w:val="21"/>
          <w:lang w:eastAsia="zh-CN"/>
        </w:rPr>
      </w:r>
      <w:r w:rsidR="00A2639D">
        <w:rPr>
          <w:rFonts w:ascii="Times New Roman" w:eastAsiaTheme="minorEastAsia" w:hAnsi="Times New Roman"/>
          <w:sz w:val="21"/>
          <w:szCs w:val="21"/>
          <w:lang w:eastAsia="zh-CN"/>
        </w:rPr>
        <w:fldChar w:fldCharType="separate"/>
      </w:r>
      <w:r w:rsidR="00A2639D">
        <w:rPr>
          <w:rFonts w:eastAsiaTheme="minorEastAsia" w:hint="eastAsia"/>
          <w:sz w:val="22"/>
          <w:lang w:eastAsia="zh-CN"/>
        </w:rPr>
        <w:t>Figure</w:t>
      </w:r>
      <w:r w:rsidR="00A2639D">
        <w:rPr>
          <w:rFonts w:eastAsiaTheme="minorEastAsia"/>
          <w:sz w:val="22"/>
          <w:lang w:eastAsia="zh-CN"/>
        </w:rPr>
        <w:t xml:space="preserve"> </w:t>
      </w:r>
      <w:r w:rsidR="00A2639D">
        <w:rPr>
          <w:rFonts w:eastAsiaTheme="minorEastAsia"/>
          <w:noProof/>
          <w:sz w:val="22"/>
          <w:lang w:eastAsia="zh-CN"/>
        </w:rPr>
        <w:t>6</w:t>
      </w:r>
      <w:r w:rsidR="00A2639D">
        <w:rPr>
          <w:rFonts w:ascii="Times New Roman" w:eastAsiaTheme="minorEastAsia" w:hAnsi="Times New Roman"/>
          <w:sz w:val="21"/>
          <w:szCs w:val="21"/>
          <w:lang w:eastAsia="zh-CN"/>
        </w:rPr>
        <w:fldChar w:fldCharType="end"/>
      </w:r>
      <w:r>
        <w:rPr>
          <w:rFonts w:ascii="Times New Roman" w:eastAsiaTheme="minorEastAsia" w:hAnsi="Times New Roman"/>
          <w:sz w:val="21"/>
          <w:lang w:eastAsia="zh-CN"/>
        </w:rPr>
        <w:t>. For FR1 indoor scenario, compared to legacy TDD with {DDDSU},</w:t>
      </w:r>
    </w:p>
    <w:p w14:paraId="04891D34" w14:textId="04C9ABD9" w:rsidR="00763F4C" w:rsidRDefault="00763F4C" w:rsidP="00763F4C">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SBFD with {XXXXU} has -</w:t>
      </w:r>
      <w:r w:rsidR="005A4E2A">
        <w:rPr>
          <w:rFonts w:ascii="Times New Roman" w:eastAsiaTheme="minorEastAsia" w:hAnsi="Times New Roman" w:hint="eastAsia"/>
          <w:sz w:val="21"/>
          <w:lang w:eastAsia="zh-CN"/>
        </w:rPr>
        <w:t>7.6</w:t>
      </w:r>
      <w:r>
        <w:rPr>
          <w:rFonts w:ascii="Times New Roman" w:eastAsiaTheme="minorEastAsia" w:hAnsi="Times New Roman"/>
          <w:sz w:val="21"/>
          <w:lang w:eastAsia="zh-CN"/>
        </w:rPr>
        <w:t>%, -</w:t>
      </w:r>
      <w:r w:rsidR="005A4E2A">
        <w:rPr>
          <w:rFonts w:ascii="Times New Roman" w:eastAsiaTheme="minorEastAsia" w:hAnsi="Times New Roman" w:hint="eastAsia"/>
          <w:sz w:val="21"/>
          <w:lang w:eastAsia="zh-CN"/>
        </w:rPr>
        <w:t>7.6</w:t>
      </w:r>
      <w:r>
        <w:rPr>
          <w:rFonts w:ascii="Times New Roman" w:eastAsiaTheme="minorEastAsia" w:hAnsi="Times New Roman"/>
          <w:sz w:val="21"/>
          <w:lang w:eastAsia="zh-CN"/>
        </w:rPr>
        <w:t>% and -</w:t>
      </w:r>
      <w:r w:rsidR="005A4E2A">
        <w:rPr>
          <w:rFonts w:ascii="Times New Roman" w:eastAsiaTheme="minorEastAsia" w:hAnsi="Times New Roman" w:hint="eastAsia"/>
          <w:sz w:val="21"/>
          <w:lang w:eastAsia="zh-CN"/>
        </w:rPr>
        <w:t>11.2</w:t>
      </w:r>
      <w:r>
        <w:rPr>
          <w:rFonts w:ascii="Times New Roman" w:eastAsiaTheme="minorEastAsia" w:hAnsi="Times New Roman"/>
          <w:sz w:val="21"/>
          <w:lang w:eastAsia="zh-CN"/>
        </w:rPr>
        <w:t>% DL mean average UPT gain with low, medium and high load. The gap of DL means average UPT increase with the increase of traffic load.</w:t>
      </w:r>
    </w:p>
    <w:p w14:paraId="1B3208CB" w14:textId="2858B3F9" w:rsidR="00763F4C" w:rsidRPr="00354773" w:rsidRDefault="00763F4C" w:rsidP="00763F4C">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lastRenderedPageBreak/>
        <w:t xml:space="preserve">SBFD with {XXXXU} achieves </w:t>
      </w:r>
      <w:r w:rsidR="005A4E2A">
        <w:rPr>
          <w:rFonts w:ascii="Times New Roman" w:eastAsiaTheme="minorEastAsia" w:hAnsi="Times New Roman" w:hint="eastAsia"/>
          <w:sz w:val="21"/>
          <w:lang w:eastAsia="zh-CN"/>
        </w:rPr>
        <w:t>77</w:t>
      </w:r>
      <w:r>
        <w:rPr>
          <w:rFonts w:ascii="Times New Roman" w:eastAsiaTheme="minorEastAsia" w:hAnsi="Times New Roman"/>
          <w:sz w:val="21"/>
          <w:lang w:eastAsia="zh-CN"/>
        </w:rPr>
        <w:t xml:space="preserve">%, </w:t>
      </w:r>
      <w:r w:rsidR="005A4E2A">
        <w:rPr>
          <w:rFonts w:ascii="Times New Roman" w:eastAsiaTheme="minorEastAsia" w:hAnsi="Times New Roman" w:hint="eastAsia"/>
          <w:sz w:val="21"/>
          <w:lang w:eastAsia="zh-CN"/>
        </w:rPr>
        <w:t>79.4</w:t>
      </w:r>
      <w:r>
        <w:rPr>
          <w:rFonts w:ascii="Times New Roman" w:eastAsiaTheme="minorEastAsia" w:hAnsi="Times New Roman"/>
          <w:sz w:val="21"/>
          <w:lang w:eastAsia="zh-CN"/>
        </w:rPr>
        <w:t xml:space="preserve">% and </w:t>
      </w:r>
      <w:r w:rsidR="005A4E2A">
        <w:rPr>
          <w:rFonts w:ascii="Times New Roman" w:eastAsiaTheme="minorEastAsia" w:hAnsi="Times New Roman" w:hint="eastAsia"/>
          <w:sz w:val="21"/>
          <w:lang w:eastAsia="zh-CN"/>
        </w:rPr>
        <w:t>77.9</w:t>
      </w:r>
      <w:r>
        <w:rPr>
          <w:rFonts w:ascii="Times New Roman" w:eastAsiaTheme="minorEastAsia" w:hAnsi="Times New Roman"/>
          <w:sz w:val="21"/>
          <w:lang w:eastAsia="zh-CN"/>
        </w:rPr>
        <w:t>% UL mean average UPT gain with low, medium and high load. The gain of UL means average UPT increase with the increase of traffic load.</w:t>
      </w:r>
    </w:p>
    <w:p w14:paraId="6988105C" w14:textId="3E4DC0A6" w:rsidR="00763F4C" w:rsidRDefault="00763F4C" w:rsidP="00763F4C">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SBFD with {XXXXX} achieves </w:t>
      </w:r>
      <w:r w:rsidR="005A4E2A">
        <w:rPr>
          <w:rFonts w:ascii="Times New Roman" w:eastAsiaTheme="minorEastAsia" w:hAnsi="Times New Roman" w:hint="eastAsia"/>
          <w:sz w:val="21"/>
          <w:lang w:eastAsia="zh-CN"/>
        </w:rPr>
        <w:t>7.9</w:t>
      </w:r>
      <w:r>
        <w:rPr>
          <w:rFonts w:ascii="Times New Roman" w:eastAsiaTheme="minorEastAsia" w:hAnsi="Times New Roman"/>
          <w:sz w:val="21"/>
          <w:lang w:eastAsia="zh-CN"/>
        </w:rPr>
        <w:t xml:space="preserve">%, </w:t>
      </w:r>
      <w:r w:rsidR="00D94ACB">
        <w:rPr>
          <w:rFonts w:ascii="Times New Roman" w:eastAsiaTheme="minorEastAsia" w:hAnsi="Times New Roman" w:hint="eastAsia"/>
          <w:sz w:val="21"/>
          <w:lang w:eastAsia="zh-CN"/>
        </w:rPr>
        <w:t>6.3</w:t>
      </w:r>
      <w:r>
        <w:rPr>
          <w:rFonts w:ascii="Times New Roman" w:eastAsiaTheme="minorEastAsia" w:hAnsi="Times New Roman"/>
          <w:sz w:val="21"/>
          <w:lang w:eastAsia="zh-CN"/>
        </w:rPr>
        <w:t xml:space="preserve">% and </w:t>
      </w:r>
      <w:r w:rsidR="00D94ACB">
        <w:rPr>
          <w:rFonts w:ascii="Times New Roman" w:eastAsiaTheme="minorEastAsia" w:hAnsi="Times New Roman" w:hint="eastAsia"/>
          <w:sz w:val="21"/>
          <w:lang w:eastAsia="zh-CN"/>
        </w:rPr>
        <w:t>5.1</w:t>
      </w:r>
      <w:r>
        <w:rPr>
          <w:rFonts w:ascii="Times New Roman" w:eastAsiaTheme="minorEastAsia" w:hAnsi="Times New Roman"/>
          <w:sz w:val="21"/>
          <w:lang w:eastAsia="zh-CN"/>
        </w:rPr>
        <w:t xml:space="preserve">% DL mean average UPT gain with low, medium and high load. </w:t>
      </w:r>
    </w:p>
    <w:p w14:paraId="23E8979A" w14:textId="5C82B784" w:rsidR="00763F4C" w:rsidRDefault="00763F4C" w:rsidP="00763F4C">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SBFD with {XXXXX} achieves </w:t>
      </w:r>
      <w:r w:rsidR="0081780F">
        <w:rPr>
          <w:rFonts w:ascii="Times New Roman" w:eastAsiaTheme="minorEastAsia" w:hAnsi="Times New Roman" w:hint="eastAsia"/>
          <w:sz w:val="21"/>
          <w:lang w:eastAsia="zh-CN"/>
        </w:rPr>
        <w:t>67.9</w:t>
      </w:r>
      <w:r>
        <w:rPr>
          <w:rFonts w:ascii="Times New Roman" w:eastAsiaTheme="minorEastAsia" w:hAnsi="Times New Roman"/>
          <w:sz w:val="21"/>
          <w:lang w:eastAsia="zh-CN"/>
        </w:rPr>
        <w:t xml:space="preserve">%, </w:t>
      </w:r>
      <w:r w:rsidR="0081780F">
        <w:rPr>
          <w:rFonts w:ascii="Times New Roman" w:eastAsiaTheme="minorEastAsia" w:hAnsi="Times New Roman" w:hint="eastAsia"/>
          <w:sz w:val="21"/>
          <w:lang w:eastAsia="zh-CN"/>
        </w:rPr>
        <w:t>70.6</w:t>
      </w:r>
      <w:r>
        <w:rPr>
          <w:rFonts w:ascii="Times New Roman" w:eastAsiaTheme="minorEastAsia" w:hAnsi="Times New Roman"/>
          <w:sz w:val="21"/>
          <w:lang w:eastAsia="zh-CN"/>
        </w:rPr>
        <w:t xml:space="preserve">% and </w:t>
      </w:r>
      <w:r w:rsidR="0081780F">
        <w:rPr>
          <w:rFonts w:ascii="Times New Roman" w:eastAsiaTheme="minorEastAsia" w:hAnsi="Times New Roman" w:hint="eastAsia"/>
          <w:sz w:val="21"/>
          <w:lang w:eastAsia="zh-CN"/>
        </w:rPr>
        <w:t>67.7</w:t>
      </w:r>
      <w:r>
        <w:rPr>
          <w:rFonts w:ascii="Times New Roman" w:eastAsiaTheme="minorEastAsia" w:hAnsi="Times New Roman"/>
          <w:sz w:val="21"/>
          <w:lang w:eastAsia="zh-CN"/>
        </w:rPr>
        <w:t>% UL mean average UPT gain with low, medium and high load. The gain of UL means average UPT decrease with the increase of traffic load.</w:t>
      </w:r>
    </w:p>
    <w:p w14:paraId="2D0CC44A" w14:textId="7DD6D2B6" w:rsidR="00763F4C" w:rsidRDefault="00763F4C" w:rsidP="00763F4C">
      <w:pPr>
        <w:jc w:val="both"/>
        <w:rPr>
          <w:rFonts w:ascii="Times New Roman" w:eastAsiaTheme="minorEastAsia" w:hAnsi="Times New Roman"/>
          <w:sz w:val="21"/>
          <w:lang w:eastAsia="zh-CN"/>
        </w:rPr>
      </w:pPr>
      <w:r>
        <w:rPr>
          <w:rFonts w:ascii="Times New Roman" w:eastAsiaTheme="minorEastAsia" w:hAnsi="Times New Roman"/>
          <w:sz w:val="21"/>
          <w:lang w:eastAsia="zh-CN"/>
        </w:rPr>
        <w:t>SBFD with {XXXXX}</w:t>
      </w:r>
      <w:r w:rsidR="00A15C65">
        <w:rPr>
          <w:rFonts w:ascii="Times New Roman" w:eastAsiaTheme="minorEastAsia" w:hAnsi="Times New Roman"/>
          <w:sz w:val="21"/>
          <w:lang w:eastAsia="zh-CN"/>
        </w:rPr>
        <w:t>and {XXXXU}</w:t>
      </w:r>
      <w:r>
        <w:rPr>
          <w:rFonts w:ascii="Times New Roman" w:eastAsiaTheme="minorEastAsia" w:hAnsi="Times New Roman"/>
          <w:sz w:val="21"/>
          <w:lang w:eastAsia="zh-CN"/>
        </w:rPr>
        <w:t xml:space="preserve"> has similar DL performance with legacy TDD because</w:t>
      </w:r>
      <w:r w:rsidR="00BE58F1">
        <w:rPr>
          <w:rFonts w:ascii="Times New Roman" w:eastAsiaTheme="minorEastAsia" w:hAnsi="Times New Roman"/>
          <w:sz w:val="21"/>
          <w:lang w:eastAsia="zh-CN"/>
        </w:rPr>
        <w:t xml:space="preserve"> the limitation of resource isn’t the bottle neck of performance in small packet size scenarios</w:t>
      </w:r>
      <w:r>
        <w:rPr>
          <w:rFonts w:ascii="Times New Roman" w:eastAsiaTheme="minorEastAsia" w:hAnsi="Times New Roman"/>
          <w:sz w:val="21"/>
          <w:lang w:eastAsia="zh-CN"/>
        </w:rPr>
        <w:t>, and significant</w:t>
      </w:r>
      <w:r w:rsidR="00A15C65">
        <w:rPr>
          <w:rFonts w:ascii="Times New Roman" w:eastAsiaTheme="minorEastAsia" w:hAnsi="Times New Roman"/>
          <w:sz w:val="21"/>
          <w:lang w:eastAsia="zh-CN"/>
        </w:rPr>
        <w:t xml:space="preserve"> UL</w:t>
      </w:r>
      <w:r>
        <w:rPr>
          <w:rFonts w:ascii="Times New Roman" w:eastAsiaTheme="minorEastAsia" w:hAnsi="Times New Roman"/>
          <w:sz w:val="21"/>
          <w:lang w:eastAsia="zh-CN"/>
        </w:rPr>
        <w:t xml:space="preserve"> improvement because of available UL resources in every slots.</w:t>
      </w:r>
    </w:p>
    <w:p w14:paraId="5B48DA8E" w14:textId="7BC62594" w:rsidR="00CB0636" w:rsidRPr="00763F4C" w:rsidRDefault="00763F4C" w:rsidP="001138D3">
      <w:pPr>
        <w:rPr>
          <w:rFonts w:eastAsiaTheme="minorEastAsia"/>
          <w:lang w:eastAsia="zh-CN"/>
        </w:rPr>
      </w:pPr>
      <w:r>
        <w:rPr>
          <w:noProof/>
          <w:lang w:val="en-US" w:eastAsia="zh-CN"/>
        </w:rPr>
        <w:drawing>
          <wp:inline distT="0" distB="0" distL="0" distR="0" wp14:anchorId="7B9CA6D5" wp14:editId="50669ECD">
            <wp:extent cx="5925820" cy="28962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25820" cy="2896235"/>
                    </a:xfrm>
                    <a:prstGeom prst="rect">
                      <a:avLst/>
                    </a:prstGeom>
                  </pic:spPr>
                </pic:pic>
              </a:graphicData>
            </a:graphic>
          </wp:inline>
        </w:drawing>
      </w:r>
    </w:p>
    <w:p w14:paraId="6FD1D258" w14:textId="0B7888CA" w:rsidR="00A2639D" w:rsidRPr="00C07E21" w:rsidRDefault="00A2639D" w:rsidP="002E560A">
      <w:pPr>
        <w:pStyle w:val="af4"/>
        <w:jc w:val="center"/>
        <w:rPr>
          <w:rFonts w:eastAsiaTheme="minorEastAsia"/>
          <w:sz w:val="22"/>
          <w:lang w:eastAsia="zh-CN"/>
        </w:rPr>
      </w:pPr>
      <w:bookmarkStart w:id="7" w:name="_Ref142316923"/>
      <w:r>
        <w:rPr>
          <w:rFonts w:eastAsiaTheme="minorEastAsia" w:hint="eastAsia"/>
          <w:sz w:val="22"/>
          <w:lang w:eastAsia="zh-CN"/>
        </w:rPr>
        <w:t>Figure</w:t>
      </w:r>
      <w:r>
        <w:rPr>
          <w:rFonts w:eastAsiaTheme="minorEastAsia"/>
          <w:sz w:val="22"/>
          <w:lang w:eastAsia="zh-CN"/>
        </w:rPr>
        <w:t xml:space="preserve"> </w:t>
      </w:r>
      <w:r>
        <w:rPr>
          <w:rFonts w:eastAsiaTheme="minorEastAsia"/>
          <w:sz w:val="22"/>
          <w:lang w:eastAsia="zh-CN"/>
        </w:rPr>
        <w:fldChar w:fldCharType="begin"/>
      </w:r>
      <w:r>
        <w:rPr>
          <w:rFonts w:eastAsiaTheme="minorEastAsia"/>
          <w:sz w:val="22"/>
          <w:lang w:eastAsia="zh-CN"/>
        </w:rPr>
        <w:instrText xml:space="preserve"> </w:instrText>
      </w:r>
      <w:r>
        <w:rPr>
          <w:rFonts w:eastAsiaTheme="minorEastAsia" w:hint="eastAsia"/>
          <w:sz w:val="22"/>
          <w:lang w:eastAsia="zh-CN"/>
        </w:rPr>
        <w:instrText>SEQ Figure \* ARABIC</w:instrText>
      </w:r>
      <w:r>
        <w:rPr>
          <w:rFonts w:eastAsiaTheme="minorEastAsia"/>
          <w:sz w:val="22"/>
          <w:lang w:eastAsia="zh-CN"/>
        </w:rPr>
        <w:instrText xml:space="preserve"> </w:instrText>
      </w:r>
      <w:r>
        <w:rPr>
          <w:rFonts w:eastAsiaTheme="minorEastAsia"/>
          <w:sz w:val="22"/>
          <w:lang w:eastAsia="zh-CN"/>
        </w:rPr>
        <w:fldChar w:fldCharType="separate"/>
      </w:r>
      <w:r w:rsidR="001E3084">
        <w:rPr>
          <w:rFonts w:eastAsiaTheme="minorEastAsia"/>
          <w:noProof/>
          <w:sz w:val="22"/>
          <w:lang w:eastAsia="zh-CN"/>
        </w:rPr>
        <w:t>6</w:t>
      </w:r>
      <w:r>
        <w:rPr>
          <w:rFonts w:eastAsiaTheme="minorEastAsia"/>
          <w:sz w:val="22"/>
          <w:lang w:eastAsia="zh-CN"/>
        </w:rPr>
        <w:fldChar w:fldCharType="end"/>
      </w:r>
      <w:bookmarkEnd w:id="7"/>
      <w:r>
        <w:rPr>
          <w:rFonts w:eastAsiaTheme="minorEastAsia"/>
          <w:sz w:val="22"/>
          <w:lang w:eastAsia="zh-CN"/>
        </w:rPr>
        <w:t>: DL and UL Average-UPT for different traffic loads</w:t>
      </w:r>
    </w:p>
    <w:p w14:paraId="1DF872B7" w14:textId="123F2B9E" w:rsidR="00890768" w:rsidRPr="005312AC" w:rsidRDefault="00890768" w:rsidP="00890768">
      <w:pPr>
        <w:spacing w:afterLines="50" w:after="156"/>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w:t>
      </w:r>
      <w:r w:rsidR="00DE3C1C">
        <w:rPr>
          <w:rFonts w:ascii="Times New Roman" w:hAnsi="Times New Roman"/>
          <w:b/>
          <w:i/>
          <w:sz w:val="21"/>
        </w:rPr>
        <w:t>5</w:t>
      </w:r>
      <w:r w:rsidRPr="005312AC">
        <w:rPr>
          <w:rFonts w:ascii="Times New Roman" w:hAnsi="Times New Roman"/>
          <w:b/>
          <w:i/>
          <w:sz w:val="21"/>
        </w:rPr>
        <w:t>: For indoor office</w:t>
      </w:r>
      <w:r w:rsidRPr="003F2E4A">
        <w:rPr>
          <w:rFonts w:ascii="Times New Roman" w:hAnsi="Times New Roman"/>
          <w:b/>
          <w:i/>
          <w:sz w:val="21"/>
        </w:rPr>
        <w:t xml:space="preserve"> </w:t>
      </w:r>
      <w:r>
        <w:rPr>
          <w:rFonts w:ascii="Times New Roman" w:hAnsi="Times New Roman"/>
          <w:b/>
          <w:i/>
          <w:sz w:val="21"/>
        </w:rPr>
        <w:t>with s</w:t>
      </w:r>
      <w:r w:rsidR="00D642E5">
        <w:rPr>
          <w:rFonts w:ascii="Times New Roman" w:hAnsi="Times New Roman"/>
          <w:b/>
          <w:i/>
          <w:sz w:val="21"/>
        </w:rPr>
        <w:t>ma</w:t>
      </w:r>
      <w:r>
        <w:rPr>
          <w:rFonts w:ascii="Times New Roman" w:hAnsi="Times New Roman"/>
          <w:b/>
          <w:i/>
          <w:sz w:val="21"/>
        </w:rPr>
        <w:t>ll packet size</w:t>
      </w:r>
      <w:r w:rsidRPr="005312AC">
        <w:rPr>
          <w:rFonts w:ascii="Times New Roman" w:hAnsi="Times New Roman"/>
          <w:b/>
          <w:i/>
          <w:sz w:val="21"/>
        </w:rPr>
        <w:t xml:space="preserve">, compared to legacy TDD, SBFD with {XXXXX} </w:t>
      </w:r>
      <w:r w:rsidR="00BA029F">
        <w:rPr>
          <w:rFonts w:ascii="Times New Roman" w:hAnsi="Times New Roman"/>
          <w:b/>
          <w:i/>
          <w:sz w:val="21"/>
        </w:rPr>
        <w:t>and {XXXXU} achieve</w:t>
      </w:r>
      <w:r w:rsidRPr="00890768">
        <w:rPr>
          <w:rFonts w:ascii="Times New Roman" w:hAnsi="Times New Roman"/>
          <w:b/>
          <w:i/>
          <w:sz w:val="21"/>
        </w:rPr>
        <w:t xml:space="preserve"> significantly higher mean and 5% UL Average-UPT than legacy TDD for all load levels, </w:t>
      </w:r>
      <w:r w:rsidR="00BA029F">
        <w:rPr>
          <w:rFonts w:ascii="Times New Roman" w:hAnsi="Times New Roman"/>
          <w:b/>
          <w:i/>
          <w:sz w:val="21"/>
        </w:rPr>
        <w:t>and have</w:t>
      </w:r>
      <w:r>
        <w:rPr>
          <w:rFonts w:ascii="Times New Roman" w:hAnsi="Times New Roman"/>
          <w:b/>
          <w:i/>
          <w:sz w:val="21"/>
        </w:rPr>
        <w:t xml:space="preserve"> comparable performance in DL UPT.</w:t>
      </w:r>
    </w:p>
    <w:p w14:paraId="6DF55381" w14:textId="70ABF67B" w:rsidR="00192B48" w:rsidRDefault="00CC2588" w:rsidP="00CC2588">
      <w:pPr>
        <w:spacing w:beforeLines="50" w:before="156"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The DL and UL packet latency of different traffic loads are shown in </w:t>
      </w:r>
      <w:r>
        <w:rPr>
          <w:rFonts w:ascii="Times New Roman" w:eastAsiaTheme="minorEastAsia" w:hAnsi="Times New Roman"/>
          <w:sz w:val="21"/>
          <w:szCs w:val="21"/>
          <w:lang w:eastAsia="zh-CN"/>
        </w:rPr>
        <w:fldChar w:fldCharType="begin"/>
      </w:r>
      <w:r>
        <w:rPr>
          <w:rFonts w:ascii="Times New Roman" w:eastAsiaTheme="minorEastAsia" w:hAnsi="Times New Roman"/>
          <w:sz w:val="21"/>
          <w:lang w:eastAsia="zh-CN"/>
        </w:rPr>
        <w:instrText xml:space="preserve"> REF _Ref142320488 \h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sidRPr="00240BE6">
        <w:rPr>
          <w:rFonts w:eastAsiaTheme="minorEastAsia" w:hint="eastAsia"/>
          <w:sz w:val="22"/>
          <w:lang w:eastAsia="zh-CN"/>
        </w:rPr>
        <w:t>F</w:t>
      </w:r>
      <w:r w:rsidRPr="00240BE6">
        <w:rPr>
          <w:rFonts w:eastAsiaTheme="minorEastAsia"/>
          <w:sz w:val="22"/>
          <w:lang w:eastAsia="zh-CN"/>
        </w:rPr>
        <w:t>igure</w:t>
      </w:r>
      <w:r>
        <w:rPr>
          <w:rFonts w:eastAsiaTheme="minorEastAsia"/>
          <w:sz w:val="22"/>
          <w:lang w:eastAsia="zh-CN"/>
        </w:rPr>
        <w:t xml:space="preserve"> </w:t>
      </w:r>
      <w:r>
        <w:rPr>
          <w:rFonts w:eastAsiaTheme="minorEastAsia"/>
          <w:noProof/>
          <w:sz w:val="22"/>
          <w:lang w:eastAsia="zh-CN"/>
        </w:rPr>
        <w:t>7</w:t>
      </w:r>
      <w:r>
        <w:rPr>
          <w:rFonts w:ascii="Times New Roman" w:eastAsiaTheme="minorEastAsia" w:hAnsi="Times New Roman"/>
          <w:sz w:val="21"/>
          <w:szCs w:val="21"/>
          <w:lang w:eastAsia="zh-CN"/>
        </w:rPr>
        <w:fldChar w:fldCharType="end"/>
      </w:r>
      <w:r>
        <w:rPr>
          <w:rFonts w:ascii="Times New Roman" w:eastAsiaTheme="minorEastAsia" w:hAnsi="Times New Roman"/>
          <w:sz w:val="21"/>
          <w:lang w:eastAsia="zh-CN"/>
        </w:rPr>
        <w:t xml:space="preserve">. </w:t>
      </w:r>
      <w:r w:rsidR="00192B48">
        <w:rPr>
          <w:rFonts w:ascii="Times New Roman" w:eastAsiaTheme="minorEastAsia" w:hAnsi="Times New Roman"/>
          <w:sz w:val="21"/>
          <w:lang w:eastAsia="zh-CN"/>
        </w:rPr>
        <w:t>DL/UL packet latency fixed in a few values in small packet size because small packets can</w:t>
      </w:r>
      <w:r w:rsidR="006B58F4">
        <w:rPr>
          <w:rFonts w:ascii="Times New Roman" w:eastAsiaTheme="minorEastAsia" w:hAnsi="Times New Roman"/>
          <w:sz w:val="21"/>
          <w:lang w:eastAsia="zh-CN"/>
        </w:rPr>
        <w:t xml:space="preserve"> be delivered fast.</w:t>
      </w:r>
      <w:r w:rsidR="00D043AE">
        <w:rPr>
          <w:rFonts w:ascii="Times New Roman" w:eastAsiaTheme="minorEastAsia" w:hAnsi="Times New Roman"/>
          <w:sz w:val="21"/>
          <w:lang w:eastAsia="zh-CN"/>
        </w:rPr>
        <w:t xml:space="preserve"> SBFD with {XXXXU} has slight bigger mean DL packet latency but less 50% and 95% DL packet latency.</w:t>
      </w:r>
      <w:r w:rsidR="003E38E9">
        <w:rPr>
          <w:rFonts w:ascii="Times New Roman" w:eastAsiaTheme="minorEastAsia" w:hAnsi="Times New Roman"/>
          <w:sz w:val="21"/>
          <w:lang w:eastAsia="zh-CN"/>
        </w:rPr>
        <w:t xml:space="preserve"> For SBFD with {XXXXU} and {XXXXX}, UL packet latency decreased significantly</w:t>
      </w:r>
      <w:r w:rsidR="0067786F">
        <w:rPr>
          <w:rFonts w:ascii="Times New Roman" w:eastAsiaTheme="minorEastAsia" w:hAnsi="Times New Roman"/>
          <w:sz w:val="21"/>
          <w:lang w:eastAsia="zh-CN"/>
        </w:rPr>
        <w:t xml:space="preserve"> except for 5% packet latency</w:t>
      </w:r>
      <w:r w:rsidR="004D153B">
        <w:rPr>
          <w:rFonts w:ascii="Times New Roman" w:eastAsiaTheme="minorEastAsia" w:hAnsi="Times New Roman"/>
          <w:sz w:val="21"/>
          <w:lang w:eastAsia="zh-CN"/>
        </w:rPr>
        <w:t xml:space="preserve"> because the</w:t>
      </w:r>
      <w:r w:rsidR="00D65585">
        <w:rPr>
          <w:rFonts w:ascii="Times New Roman" w:eastAsiaTheme="minorEastAsia" w:hAnsi="Times New Roman"/>
          <w:sz w:val="21"/>
          <w:lang w:eastAsia="zh-CN"/>
        </w:rPr>
        <w:t xml:space="preserve"> value of</w:t>
      </w:r>
      <w:r w:rsidR="004D153B">
        <w:rPr>
          <w:rFonts w:ascii="Times New Roman" w:eastAsiaTheme="minorEastAsia" w:hAnsi="Times New Roman"/>
          <w:sz w:val="21"/>
          <w:lang w:eastAsia="zh-CN"/>
        </w:rPr>
        <w:t xml:space="preserve"> 5% packet latency is the minimum latency for a packet to deliver.</w:t>
      </w:r>
      <w:r w:rsidR="00D043AE">
        <w:rPr>
          <w:rFonts w:ascii="Times New Roman" w:eastAsiaTheme="minorEastAsia" w:hAnsi="Times New Roman"/>
          <w:sz w:val="21"/>
          <w:lang w:eastAsia="zh-CN"/>
        </w:rPr>
        <w:t xml:space="preserve"> </w:t>
      </w:r>
    </w:p>
    <w:p w14:paraId="78F2444C" w14:textId="159977A3" w:rsidR="00951A85" w:rsidRPr="00CC2588" w:rsidRDefault="00CC2588" w:rsidP="001138D3">
      <w:pPr>
        <w:rPr>
          <w:rFonts w:eastAsiaTheme="minorEastAsia"/>
          <w:lang w:eastAsia="zh-CN"/>
        </w:rPr>
      </w:pPr>
      <w:r>
        <w:rPr>
          <w:noProof/>
          <w:lang w:val="en-US" w:eastAsia="zh-CN"/>
        </w:rPr>
        <w:lastRenderedPageBreak/>
        <w:drawing>
          <wp:inline distT="0" distB="0" distL="0" distR="0" wp14:anchorId="3B8F770A" wp14:editId="483572E3">
            <wp:extent cx="5925820" cy="2759710"/>
            <wp:effectExtent l="0" t="0" r="0" b="254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25820" cy="2759710"/>
                    </a:xfrm>
                    <a:prstGeom prst="rect">
                      <a:avLst/>
                    </a:prstGeom>
                  </pic:spPr>
                </pic:pic>
              </a:graphicData>
            </a:graphic>
          </wp:inline>
        </w:drawing>
      </w:r>
    </w:p>
    <w:p w14:paraId="0B0568E7" w14:textId="243876F5" w:rsidR="00CC2588" w:rsidRPr="00C07E21" w:rsidRDefault="00CC2588" w:rsidP="00D642E5">
      <w:pPr>
        <w:pStyle w:val="af4"/>
        <w:jc w:val="center"/>
        <w:rPr>
          <w:rFonts w:eastAsiaTheme="minorEastAsia"/>
          <w:sz w:val="22"/>
          <w:lang w:eastAsia="zh-CN"/>
        </w:rPr>
      </w:pPr>
      <w:bookmarkStart w:id="8" w:name="_Ref142320488"/>
      <w:r w:rsidRPr="00240BE6">
        <w:rPr>
          <w:rFonts w:eastAsiaTheme="minorEastAsia" w:hint="eastAsia"/>
          <w:sz w:val="22"/>
          <w:lang w:eastAsia="zh-CN"/>
        </w:rPr>
        <w:t>F</w:t>
      </w:r>
      <w:r w:rsidRPr="00240BE6">
        <w:rPr>
          <w:rFonts w:eastAsiaTheme="minorEastAsia"/>
          <w:sz w:val="22"/>
          <w:lang w:eastAsia="zh-CN"/>
        </w:rPr>
        <w:t>igure</w:t>
      </w:r>
      <w:r>
        <w:rPr>
          <w:rFonts w:eastAsiaTheme="minorEastAsia"/>
          <w:sz w:val="22"/>
          <w:lang w:eastAsia="zh-CN"/>
        </w:rPr>
        <w:t xml:space="preserve"> </w:t>
      </w:r>
      <w:r>
        <w:rPr>
          <w:rFonts w:eastAsiaTheme="minorEastAsia"/>
          <w:sz w:val="22"/>
          <w:lang w:eastAsia="zh-CN"/>
        </w:rPr>
        <w:fldChar w:fldCharType="begin"/>
      </w:r>
      <w:r>
        <w:rPr>
          <w:rFonts w:eastAsiaTheme="minorEastAsia"/>
          <w:sz w:val="22"/>
          <w:lang w:eastAsia="zh-CN"/>
        </w:rPr>
        <w:instrText xml:space="preserve"> SEQ Figure \* ARABIC </w:instrText>
      </w:r>
      <w:r>
        <w:rPr>
          <w:rFonts w:eastAsiaTheme="minorEastAsia"/>
          <w:sz w:val="22"/>
          <w:lang w:eastAsia="zh-CN"/>
        </w:rPr>
        <w:fldChar w:fldCharType="separate"/>
      </w:r>
      <w:r w:rsidR="001E3084">
        <w:rPr>
          <w:rFonts w:eastAsiaTheme="minorEastAsia"/>
          <w:noProof/>
          <w:sz w:val="22"/>
          <w:lang w:eastAsia="zh-CN"/>
        </w:rPr>
        <w:t>7</w:t>
      </w:r>
      <w:r>
        <w:rPr>
          <w:rFonts w:eastAsiaTheme="minorEastAsia"/>
          <w:sz w:val="22"/>
          <w:lang w:eastAsia="zh-CN"/>
        </w:rPr>
        <w:fldChar w:fldCharType="end"/>
      </w:r>
      <w:bookmarkEnd w:id="8"/>
      <w:r w:rsidRPr="00240BE6">
        <w:rPr>
          <w:rFonts w:eastAsiaTheme="minorEastAsia"/>
          <w:sz w:val="22"/>
          <w:lang w:eastAsia="zh-CN"/>
        </w:rPr>
        <w:t xml:space="preserve">: </w:t>
      </w:r>
      <w:r>
        <w:rPr>
          <w:rFonts w:eastAsiaTheme="minorEastAsia"/>
          <w:sz w:val="22"/>
          <w:lang w:eastAsia="zh-CN"/>
        </w:rPr>
        <w:t>DL and UL Packet-latency for different traffic loads</w:t>
      </w:r>
    </w:p>
    <w:p w14:paraId="0B4BA3A6" w14:textId="118510E3" w:rsidR="00A2639D" w:rsidRPr="00E27BE5" w:rsidRDefault="00D642E5" w:rsidP="00E27BE5">
      <w:pPr>
        <w:spacing w:beforeLines="50" w:before="156" w:afterLines="50" w:after="156"/>
        <w:jc w:val="both"/>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6</w:t>
      </w:r>
      <w:r w:rsidRPr="005312AC">
        <w:rPr>
          <w:rFonts w:ascii="Times New Roman" w:hAnsi="Times New Roman"/>
          <w:b/>
          <w:i/>
          <w:sz w:val="21"/>
        </w:rPr>
        <w:t>: For indoor office</w:t>
      </w:r>
      <w:r w:rsidRPr="003F2E4A">
        <w:rPr>
          <w:rFonts w:ascii="Times New Roman" w:hAnsi="Times New Roman"/>
          <w:b/>
          <w:i/>
          <w:sz w:val="21"/>
        </w:rPr>
        <w:t xml:space="preserve"> </w:t>
      </w:r>
      <w:r>
        <w:rPr>
          <w:rFonts w:ascii="Times New Roman" w:hAnsi="Times New Roman"/>
          <w:b/>
          <w:i/>
          <w:sz w:val="21"/>
        </w:rPr>
        <w:t xml:space="preserve">with </w:t>
      </w:r>
      <w:r w:rsidR="00CF174D">
        <w:rPr>
          <w:rFonts w:ascii="Times New Roman" w:hAnsi="Times New Roman"/>
          <w:b/>
          <w:i/>
          <w:sz w:val="21"/>
        </w:rPr>
        <w:t>small</w:t>
      </w:r>
      <w:r>
        <w:rPr>
          <w:rFonts w:ascii="Times New Roman" w:hAnsi="Times New Roman"/>
          <w:b/>
          <w:i/>
          <w:sz w:val="21"/>
        </w:rPr>
        <w:t xml:space="preserve"> packet size</w:t>
      </w:r>
      <w:r w:rsidRPr="005312AC">
        <w:rPr>
          <w:rFonts w:ascii="Times New Roman" w:hAnsi="Times New Roman"/>
          <w:b/>
          <w:i/>
          <w:sz w:val="21"/>
        </w:rPr>
        <w:t>, compared to legacy TDD, SBFD with {XXXXX}</w:t>
      </w:r>
      <w:r w:rsidR="00CF174D">
        <w:rPr>
          <w:rFonts w:ascii="Times New Roman" w:hAnsi="Times New Roman"/>
          <w:b/>
          <w:i/>
          <w:sz w:val="21"/>
        </w:rPr>
        <w:t xml:space="preserve"> and {XXXXU}</w:t>
      </w:r>
      <w:r w:rsidRPr="005312AC">
        <w:rPr>
          <w:rFonts w:ascii="Times New Roman" w:hAnsi="Times New Roman"/>
          <w:b/>
          <w:i/>
          <w:sz w:val="21"/>
        </w:rPr>
        <w:t xml:space="preserve"> can reduce</w:t>
      </w:r>
      <w:r>
        <w:rPr>
          <w:rFonts w:ascii="Times New Roman" w:hAnsi="Times New Roman"/>
          <w:b/>
          <w:i/>
          <w:sz w:val="21"/>
        </w:rPr>
        <w:t xml:space="preserve"> </w:t>
      </w:r>
      <w:r w:rsidR="00CF174D">
        <w:rPr>
          <w:rFonts w:ascii="Times New Roman" w:hAnsi="Times New Roman"/>
          <w:b/>
          <w:i/>
          <w:sz w:val="21"/>
        </w:rPr>
        <w:t xml:space="preserve">all </w:t>
      </w:r>
      <w:r>
        <w:rPr>
          <w:rFonts w:ascii="Times New Roman" w:hAnsi="Times New Roman"/>
          <w:b/>
          <w:i/>
          <w:sz w:val="21"/>
        </w:rPr>
        <w:t>UL</w:t>
      </w:r>
      <w:r w:rsidR="00CF174D">
        <w:rPr>
          <w:rFonts w:ascii="Times New Roman" w:hAnsi="Times New Roman"/>
          <w:b/>
          <w:i/>
          <w:sz w:val="21"/>
        </w:rPr>
        <w:t xml:space="preserve"> </w:t>
      </w:r>
      <w:r>
        <w:rPr>
          <w:rFonts w:ascii="Times New Roman" w:hAnsi="Times New Roman"/>
          <w:b/>
          <w:i/>
          <w:sz w:val="21"/>
        </w:rPr>
        <w:t>packet la</w:t>
      </w:r>
      <w:r w:rsidR="00CF174D">
        <w:rPr>
          <w:rFonts w:ascii="Times New Roman" w:hAnsi="Times New Roman"/>
          <w:b/>
          <w:i/>
          <w:sz w:val="21"/>
        </w:rPr>
        <w:t>tency significantly</w:t>
      </w:r>
      <w:r>
        <w:rPr>
          <w:rFonts w:ascii="Times New Roman" w:hAnsi="Times New Roman"/>
          <w:b/>
          <w:i/>
          <w:sz w:val="21"/>
        </w:rPr>
        <w:t xml:space="preserve"> </w:t>
      </w:r>
      <w:r w:rsidR="00CF174D">
        <w:rPr>
          <w:rFonts w:ascii="Times New Roman" w:hAnsi="Times New Roman"/>
          <w:b/>
          <w:i/>
          <w:sz w:val="21"/>
        </w:rPr>
        <w:t xml:space="preserve">except 5% UL packet latency </w:t>
      </w:r>
      <w:r w:rsidR="00E27BE5">
        <w:rPr>
          <w:rFonts w:ascii="Times New Roman" w:hAnsi="Times New Roman"/>
          <w:b/>
          <w:i/>
          <w:sz w:val="21"/>
        </w:rPr>
        <w:t>at all traffic loads.</w:t>
      </w:r>
    </w:p>
    <w:p w14:paraId="597F9BF3" w14:textId="7B89E934" w:rsidR="00E27BE5" w:rsidRDefault="00E27BE5" w:rsidP="00E27BE5">
      <w:pPr>
        <w:pStyle w:val="2"/>
      </w:pPr>
      <w:r w:rsidRPr="00614BC4">
        <w:t xml:space="preserve">Result for </w:t>
      </w:r>
      <w:r>
        <w:t>Urban Macro</w:t>
      </w:r>
    </w:p>
    <w:p w14:paraId="0F8E9B23" w14:textId="2D2902C5" w:rsidR="00E27BE5" w:rsidRPr="00816669" w:rsidRDefault="00E27BE5" w:rsidP="00E27BE5">
      <w:pPr>
        <w:jc w:val="both"/>
        <w:rPr>
          <w:rFonts w:eastAsiaTheme="minorEastAsia"/>
          <w:lang w:eastAsia="zh-CN"/>
        </w:rPr>
      </w:pPr>
      <w:r>
        <w:rPr>
          <w:rFonts w:ascii="Times New Roman" w:eastAsiaTheme="minorEastAsia" w:hAnsi="Times New Roman" w:hint="eastAsia"/>
          <w:sz w:val="21"/>
          <w:lang w:eastAsia="zh-CN"/>
        </w:rPr>
        <w:t>I</w:t>
      </w:r>
      <w:r>
        <w:rPr>
          <w:rFonts w:ascii="Times New Roman" w:eastAsiaTheme="minorEastAsia" w:hAnsi="Times New Roman"/>
          <w:sz w:val="21"/>
          <w:lang w:eastAsia="zh-CN"/>
        </w:rPr>
        <w:t xml:space="preserve">n this section, the performance results of FR1 Urban Macro for 3 types of different traffic loads are given. For co-site inter-sector </w:t>
      </w:r>
      <w:r w:rsidRPr="001515E1">
        <w:rPr>
          <w:rFonts w:cs="Times"/>
          <w:bCs/>
        </w:rPr>
        <w:t>co-channel inter-subband CLI</w:t>
      </w:r>
      <w:r>
        <w:rPr>
          <w:rFonts w:cs="Times"/>
          <w:bCs/>
        </w:rPr>
        <w:t xml:space="preserve">, </w:t>
      </w:r>
      <w:r w:rsidR="005D2107">
        <w:rPr>
          <w:rFonts w:cs="Times"/>
          <w:bCs/>
        </w:rPr>
        <w:t>110</w:t>
      </w:r>
      <w:r>
        <w:rPr>
          <w:rFonts w:cs="Times"/>
          <w:bCs/>
        </w:rPr>
        <w:t xml:space="preserve">dB for isolation spatial with </w:t>
      </w:r>
      <w:r w:rsidR="005D2107">
        <w:rPr>
          <w:rFonts w:cs="Times"/>
          <w:bCs/>
        </w:rPr>
        <w:t>1</w:t>
      </w:r>
      <w:r>
        <w:rPr>
          <w:rFonts w:cs="Times"/>
          <w:bCs/>
        </w:rPr>
        <w:t>0dB digital isolation are adopted.</w:t>
      </w:r>
    </w:p>
    <w:p w14:paraId="6CE249BB" w14:textId="5FFAAB41" w:rsidR="00E27BE5" w:rsidRPr="00CF2826" w:rsidRDefault="00E27BE5" w:rsidP="00E27BE5">
      <w:pPr>
        <w:pStyle w:val="3"/>
        <w:rPr>
          <w:sz w:val="21"/>
          <w:szCs w:val="21"/>
          <w:lang w:eastAsia="zh-CN"/>
        </w:rPr>
      </w:pPr>
      <w:r w:rsidRPr="00CF2826">
        <w:rPr>
          <w:sz w:val="21"/>
          <w:szCs w:val="21"/>
          <w:lang w:eastAsia="zh-CN"/>
        </w:rPr>
        <w:t>Large packet size</w:t>
      </w:r>
    </w:p>
    <w:p w14:paraId="7381AC3A" w14:textId="7FE6498F" w:rsidR="002F2A5B" w:rsidRDefault="00DF6F1F" w:rsidP="00DF6F1F">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The DL and UL average UPT and the gain compared to legacy TDD </w:t>
      </w:r>
      <w:r w:rsidR="00555C98">
        <w:rPr>
          <w:rFonts w:ascii="Times New Roman" w:eastAsiaTheme="minorEastAsia" w:hAnsi="Times New Roman"/>
          <w:sz w:val="21"/>
          <w:lang w:eastAsia="zh-CN"/>
        </w:rPr>
        <w:t xml:space="preserve">with {DDDSU} </w:t>
      </w:r>
      <w:r>
        <w:rPr>
          <w:rFonts w:ascii="Times New Roman" w:eastAsiaTheme="minorEastAsia" w:hAnsi="Times New Roman"/>
          <w:sz w:val="21"/>
          <w:lang w:eastAsia="zh-CN"/>
        </w:rPr>
        <w:t>of different traffic loads are shown in</w:t>
      </w:r>
      <w:r w:rsidR="00555C98">
        <w:rPr>
          <w:rFonts w:ascii="Times New Roman" w:eastAsiaTheme="minorEastAsia" w:hAnsi="Times New Roman"/>
          <w:sz w:val="21"/>
          <w:szCs w:val="21"/>
          <w:lang w:eastAsia="zh-CN"/>
        </w:rPr>
        <w:t xml:space="preserve"> </w:t>
      </w:r>
      <w:r w:rsidR="00555C98">
        <w:rPr>
          <w:rFonts w:ascii="Times New Roman" w:eastAsiaTheme="minorEastAsia" w:hAnsi="Times New Roman"/>
          <w:sz w:val="21"/>
          <w:szCs w:val="21"/>
          <w:lang w:eastAsia="zh-CN"/>
        </w:rPr>
        <w:fldChar w:fldCharType="begin"/>
      </w:r>
      <w:r w:rsidR="00555C98">
        <w:rPr>
          <w:rFonts w:ascii="Times New Roman" w:eastAsiaTheme="minorEastAsia" w:hAnsi="Times New Roman"/>
          <w:sz w:val="21"/>
          <w:szCs w:val="21"/>
          <w:lang w:eastAsia="zh-CN"/>
        </w:rPr>
        <w:instrText xml:space="preserve"> REF _Ref142384803 \h </w:instrText>
      </w:r>
      <w:r w:rsidR="00555C98">
        <w:rPr>
          <w:rFonts w:ascii="Times New Roman" w:eastAsiaTheme="minorEastAsia" w:hAnsi="Times New Roman"/>
          <w:sz w:val="21"/>
          <w:szCs w:val="21"/>
          <w:lang w:eastAsia="zh-CN"/>
        </w:rPr>
      </w:r>
      <w:r w:rsidR="00555C98">
        <w:rPr>
          <w:rFonts w:ascii="Times New Roman" w:eastAsiaTheme="minorEastAsia" w:hAnsi="Times New Roman"/>
          <w:sz w:val="21"/>
          <w:szCs w:val="21"/>
          <w:lang w:eastAsia="zh-CN"/>
        </w:rPr>
        <w:fldChar w:fldCharType="separate"/>
      </w:r>
      <w:r w:rsidR="00555C98">
        <w:rPr>
          <w:rFonts w:eastAsiaTheme="minorEastAsia" w:hint="eastAsia"/>
          <w:sz w:val="22"/>
          <w:lang w:eastAsia="zh-CN"/>
        </w:rPr>
        <w:t>Figure</w:t>
      </w:r>
      <w:r w:rsidR="00555C98">
        <w:rPr>
          <w:rFonts w:eastAsiaTheme="minorEastAsia"/>
          <w:sz w:val="22"/>
          <w:lang w:eastAsia="zh-CN"/>
        </w:rPr>
        <w:t xml:space="preserve"> </w:t>
      </w:r>
      <w:r w:rsidR="00555C98">
        <w:rPr>
          <w:rFonts w:eastAsiaTheme="minorEastAsia"/>
          <w:noProof/>
          <w:sz w:val="22"/>
          <w:lang w:eastAsia="zh-CN"/>
        </w:rPr>
        <w:t>8</w:t>
      </w:r>
      <w:r w:rsidR="00555C98">
        <w:rPr>
          <w:rFonts w:ascii="Times New Roman" w:eastAsiaTheme="minorEastAsia" w:hAnsi="Times New Roman"/>
          <w:sz w:val="21"/>
          <w:szCs w:val="21"/>
          <w:lang w:eastAsia="zh-CN"/>
        </w:rPr>
        <w:fldChar w:fldCharType="end"/>
      </w:r>
      <w:r>
        <w:rPr>
          <w:rFonts w:ascii="Times New Roman" w:eastAsiaTheme="minorEastAsia" w:hAnsi="Times New Roman"/>
          <w:sz w:val="21"/>
          <w:lang w:eastAsia="zh-CN"/>
        </w:rPr>
        <w:t>.</w:t>
      </w:r>
      <w:r w:rsidR="003D6DE0">
        <w:rPr>
          <w:rFonts w:ascii="Times New Roman" w:eastAsiaTheme="minorEastAsia" w:hAnsi="Times New Roman"/>
          <w:sz w:val="21"/>
          <w:lang w:eastAsia="zh-CN"/>
        </w:rPr>
        <w:t xml:space="preserve"> The packet latency is set to N/A and UPT is set to 0Mbs of one UE if all packets of the UE are not delivered successfully.</w:t>
      </w:r>
      <w:r w:rsidR="00555C98">
        <w:rPr>
          <w:rFonts w:ascii="Times New Roman" w:eastAsiaTheme="minorEastAsia" w:hAnsi="Times New Roman"/>
          <w:sz w:val="21"/>
          <w:lang w:eastAsia="zh-CN"/>
        </w:rPr>
        <w:t xml:space="preserve"> </w:t>
      </w:r>
    </w:p>
    <w:p w14:paraId="40AA5D2D" w14:textId="57C0D803" w:rsidR="001A16F4" w:rsidRDefault="00555C98" w:rsidP="00DF6F1F">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For DL UPT, significant degradation can be found in SBFD because of the huge </w:t>
      </w:r>
      <w:r w:rsidR="002F2A5B">
        <w:rPr>
          <w:rFonts w:ascii="Times New Roman" w:eastAsiaTheme="minorEastAsia" w:hAnsi="Times New Roman"/>
          <w:sz w:val="21"/>
          <w:lang w:eastAsia="zh-CN"/>
        </w:rPr>
        <w:t>CLI caused</w:t>
      </w:r>
      <w:r>
        <w:rPr>
          <w:rFonts w:ascii="Times New Roman" w:eastAsiaTheme="minorEastAsia" w:hAnsi="Times New Roman"/>
          <w:sz w:val="21"/>
          <w:lang w:eastAsia="zh-CN"/>
        </w:rPr>
        <w:t xml:space="preserve"> by UE-to-UE</w:t>
      </w:r>
      <w:r w:rsidR="001A16F4">
        <w:rPr>
          <w:rFonts w:ascii="Times New Roman" w:eastAsiaTheme="minorEastAsia" w:hAnsi="Times New Roman"/>
          <w:sz w:val="21"/>
          <w:lang w:eastAsia="zh-CN"/>
        </w:rPr>
        <w:t>. Especially for 5% DL user average UPT in SBFD, it keeps to 0Mbs which means no packet is delivered successfully for every user. While in legacy TDD, 5% DL user average UPT</w:t>
      </w:r>
      <w:r w:rsidR="006F4E5A">
        <w:rPr>
          <w:rFonts w:ascii="Times New Roman" w:eastAsiaTheme="minorEastAsia" w:hAnsi="Times New Roman"/>
          <w:sz w:val="21"/>
          <w:lang w:eastAsia="zh-CN"/>
        </w:rPr>
        <w:t xml:space="preserve"> is 0Mbs in low </w:t>
      </w:r>
      <w:r w:rsidR="001E3084">
        <w:rPr>
          <w:rFonts w:ascii="Times New Roman" w:eastAsiaTheme="minorEastAsia" w:hAnsi="Times New Roman"/>
          <w:sz w:val="21"/>
          <w:lang w:eastAsia="zh-CN"/>
        </w:rPr>
        <w:t>traffic load</w:t>
      </w:r>
      <w:r w:rsidR="006F4E5A">
        <w:rPr>
          <w:rFonts w:ascii="Times New Roman" w:eastAsiaTheme="minorEastAsia" w:hAnsi="Times New Roman"/>
          <w:sz w:val="21"/>
          <w:lang w:eastAsia="zh-CN"/>
        </w:rPr>
        <w:t xml:space="preserve"> but does not fix</w:t>
      </w:r>
      <w:r w:rsidR="001E3084">
        <w:rPr>
          <w:rFonts w:ascii="Times New Roman" w:eastAsiaTheme="minorEastAsia" w:hAnsi="Times New Roman"/>
          <w:sz w:val="21"/>
          <w:lang w:eastAsia="zh-CN"/>
        </w:rPr>
        <w:t>ed to 0Mbs in medium and high traffic load</w:t>
      </w:r>
      <w:r w:rsidR="006F4E5A">
        <w:rPr>
          <w:rFonts w:ascii="Times New Roman" w:eastAsiaTheme="minorEastAsia" w:hAnsi="Times New Roman"/>
          <w:sz w:val="21"/>
          <w:lang w:eastAsia="zh-CN"/>
        </w:rPr>
        <w:t xml:space="preserve"> which makes the gain of SBFD at 5% DL UPT as N/A, -100% and -100% in low, medium and high </w:t>
      </w:r>
      <w:r w:rsidR="001E3084">
        <w:rPr>
          <w:rFonts w:ascii="Times New Roman" w:eastAsiaTheme="minorEastAsia" w:hAnsi="Times New Roman"/>
          <w:sz w:val="21"/>
          <w:lang w:eastAsia="zh-CN"/>
        </w:rPr>
        <w:t>traffic load</w:t>
      </w:r>
      <w:r w:rsidR="006F4E5A">
        <w:rPr>
          <w:rFonts w:ascii="Times New Roman" w:eastAsiaTheme="minorEastAsia" w:hAnsi="Times New Roman"/>
          <w:sz w:val="21"/>
          <w:lang w:eastAsia="zh-CN"/>
        </w:rPr>
        <w:t xml:space="preserve">. </w:t>
      </w:r>
    </w:p>
    <w:p w14:paraId="3A1996BD" w14:textId="162BD289" w:rsidR="00803DDC" w:rsidRDefault="002F2A5B" w:rsidP="00DF6F1F">
      <w:pPr>
        <w:spacing w:afterLines="50" w:after="156"/>
        <w:jc w:val="both"/>
        <w:rPr>
          <w:rFonts w:ascii="Times New Roman" w:eastAsiaTheme="minorEastAsia" w:hAnsi="Times New Roman"/>
          <w:sz w:val="21"/>
          <w:lang w:eastAsia="zh-CN"/>
        </w:rPr>
      </w:pPr>
      <w:r>
        <w:rPr>
          <w:rFonts w:ascii="Times New Roman" w:eastAsiaTheme="minorEastAsia" w:hAnsi="Times New Roman" w:hint="eastAsia"/>
          <w:sz w:val="21"/>
          <w:lang w:eastAsia="zh-CN"/>
        </w:rPr>
        <w:t>F</w:t>
      </w:r>
      <w:r>
        <w:rPr>
          <w:rFonts w:ascii="Times New Roman" w:eastAsiaTheme="minorEastAsia" w:hAnsi="Times New Roman"/>
          <w:sz w:val="21"/>
          <w:lang w:eastAsia="zh-CN"/>
        </w:rPr>
        <w:t xml:space="preserve">or UL UPT, significant improvement on mean, 50% UP UPT can be seen with {XXXXU}. But the 5% UL UPT still keeps to 0Mbs in SBFD caused by huge gNB-to-gNB CLI </w:t>
      </w:r>
      <w:r w:rsidR="00603637">
        <w:rPr>
          <w:rFonts w:ascii="Times New Roman" w:eastAsiaTheme="minorEastAsia" w:hAnsi="Times New Roman"/>
          <w:sz w:val="21"/>
          <w:lang w:eastAsia="zh-CN"/>
        </w:rPr>
        <w:t xml:space="preserve">and power control </w:t>
      </w:r>
      <w:r>
        <w:rPr>
          <w:rFonts w:ascii="Times New Roman" w:eastAsiaTheme="minorEastAsia" w:hAnsi="Times New Roman"/>
          <w:sz w:val="21"/>
          <w:lang w:eastAsia="zh-CN"/>
        </w:rPr>
        <w:t xml:space="preserve">compared with small value of 5% UL UPT in legacy TDD which makes the gain of SBFD to -100% in all </w:t>
      </w:r>
      <w:r w:rsidR="001E3084">
        <w:rPr>
          <w:rFonts w:ascii="Times New Roman" w:eastAsiaTheme="minorEastAsia" w:hAnsi="Times New Roman"/>
          <w:sz w:val="21"/>
          <w:lang w:eastAsia="zh-CN"/>
        </w:rPr>
        <w:t xml:space="preserve">traffic </w:t>
      </w:r>
      <w:r>
        <w:rPr>
          <w:rFonts w:ascii="Times New Roman" w:eastAsiaTheme="minorEastAsia" w:hAnsi="Times New Roman"/>
          <w:sz w:val="21"/>
          <w:lang w:eastAsia="zh-CN"/>
        </w:rPr>
        <w:t>load.</w:t>
      </w:r>
    </w:p>
    <w:p w14:paraId="4068AEC4" w14:textId="3D379E8E" w:rsidR="00CC2588" w:rsidRDefault="004B4341" w:rsidP="001138D3">
      <w:pPr>
        <w:rPr>
          <w:rFonts w:eastAsiaTheme="minorEastAsia"/>
          <w:lang w:eastAsia="zh-CN"/>
        </w:rPr>
      </w:pPr>
      <w:r>
        <w:rPr>
          <w:noProof/>
          <w:lang w:val="en-US" w:eastAsia="zh-CN"/>
        </w:rPr>
        <w:lastRenderedPageBreak/>
        <w:drawing>
          <wp:inline distT="0" distB="0" distL="0" distR="0" wp14:anchorId="19CA7FA3" wp14:editId="55F23B4F">
            <wp:extent cx="5925820" cy="27819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25820" cy="2781935"/>
                    </a:xfrm>
                    <a:prstGeom prst="rect">
                      <a:avLst/>
                    </a:prstGeom>
                  </pic:spPr>
                </pic:pic>
              </a:graphicData>
            </a:graphic>
          </wp:inline>
        </w:drawing>
      </w:r>
    </w:p>
    <w:p w14:paraId="48A6D440" w14:textId="2247EDEA" w:rsidR="00555C98" w:rsidRPr="00C07E21" w:rsidRDefault="00555C98" w:rsidP="00555C98">
      <w:pPr>
        <w:pStyle w:val="af4"/>
        <w:jc w:val="center"/>
        <w:rPr>
          <w:rFonts w:eastAsiaTheme="minorEastAsia"/>
          <w:sz w:val="22"/>
          <w:lang w:eastAsia="zh-CN"/>
        </w:rPr>
      </w:pPr>
      <w:bookmarkStart w:id="9" w:name="_Ref142384803"/>
      <w:r>
        <w:rPr>
          <w:rFonts w:eastAsiaTheme="minorEastAsia" w:hint="eastAsia"/>
          <w:sz w:val="22"/>
          <w:lang w:eastAsia="zh-CN"/>
        </w:rPr>
        <w:t>Figure</w:t>
      </w:r>
      <w:r>
        <w:rPr>
          <w:rFonts w:eastAsiaTheme="minorEastAsia"/>
          <w:sz w:val="22"/>
          <w:lang w:eastAsia="zh-CN"/>
        </w:rPr>
        <w:t xml:space="preserve"> </w:t>
      </w:r>
      <w:r>
        <w:rPr>
          <w:rFonts w:eastAsiaTheme="minorEastAsia"/>
          <w:sz w:val="22"/>
          <w:lang w:eastAsia="zh-CN"/>
        </w:rPr>
        <w:fldChar w:fldCharType="begin"/>
      </w:r>
      <w:r>
        <w:rPr>
          <w:rFonts w:eastAsiaTheme="minorEastAsia"/>
          <w:sz w:val="22"/>
          <w:lang w:eastAsia="zh-CN"/>
        </w:rPr>
        <w:instrText xml:space="preserve"> SEQ Figure \* ARABIC </w:instrText>
      </w:r>
      <w:r>
        <w:rPr>
          <w:rFonts w:eastAsiaTheme="minorEastAsia"/>
          <w:sz w:val="22"/>
          <w:lang w:eastAsia="zh-CN"/>
        </w:rPr>
        <w:fldChar w:fldCharType="separate"/>
      </w:r>
      <w:r w:rsidR="001E3084">
        <w:rPr>
          <w:rFonts w:eastAsiaTheme="minorEastAsia"/>
          <w:noProof/>
          <w:sz w:val="22"/>
          <w:lang w:eastAsia="zh-CN"/>
        </w:rPr>
        <w:t>8</w:t>
      </w:r>
      <w:r>
        <w:rPr>
          <w:rFonts w:eastAsiaTheme="minorEastAsia"/>
          <w:sz w:val="22"/>
          <w:lang w:eastAsia="zh-CN"/>
        </w:rPr>
        <w:fldChar w:fldCharType="end"/>
      </w:r>
      <w:bookmarkEnd w:id="9"/>
      <w:r>
        <w:rPr>
          <w:rFonts w:eastAsiaTheme="minorEastAsia"/>
          <w:sz w:val="22"/>
          <w:lang w:eastAsia="zh-CN"/>
        </w:rPr>
        <w:t>: DL and UL Average-UPT for different traffic loads</w:t>
      </w:r>
    </w:p>
    <w:p w14:paraId="3563776E" w14:textId="6178291D" w:rsidR="00603637" w:rsidRDefault="00603637" w:rsidP="00603637">
      <w:pPr>
        <w:spacing w:afterLines="50" w:after="156"/>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7</w:t>
      </w:r>
      <w:r w:rsidRPr="005312AC">
        <w:rPr>
          <w:rFonts w:ascii="Times New Roman" w:hAnsi="Times New Roman"/>
          <w:b/>
          <w:i/>
          <w:sz w:val="21"/>
        </w:rPr>
        <w:t xml:space="preserve">: For </w:t>
      </w:r>
      <w:r>
        <w:rPr>
          <w:rFonts w:ascii="Times New Roman" w:hAnsi="Times New Roman"/>
          <w:b/>
          <w:i/>
          <w:sz w:val="21"/>
        </w:rPr>
        <w:t>Urban Macro</w:t>
      </w:r>
      <w:r w:rsidRPr="003F2E4A">
        <w:rPr>
          <w:rFonts w:ascii="Times New Roman" w:hAnsi="Times New Roman"/>
          <w:b/>
          <w:i/>
          <w:sz w:val="21"/>
        </w:rPr>
        <w:t xml:space="preserve"> </w:t>
      </w:r>
      <w:r>
        <w:rPr>
          <w:rFonts w:ascii="Times New Roman" w:hAnsi="Times New Roman"/>
          <w:b/>
          <w:i/>
          <w:sz w:val="21"/>
        </w:rPr>
        <w:t>with large packet size</w:t>
      </w:r>
      <w:r w:rsidRPr="005312AC">
        <w:rPr>
          <w:rFonts w:ascii="Times New Roman" w:hAnsi="Times New Roman"/>
          <w:b/>
          <w:i/>
          <w:sz w:val="21"/>
        </w:rPr>
        <w:t xml:space="preserve">, compared to legacy TDD, SBFD with {XXXXX} </w:t>
      </w:r>
      <w:r w:rsidRPr="00603637">
        <w:rPr>
          <w:rFonts w:ascii="Times New Roman" w:hAnsi="Times New Roman"/>
          <w:b/>
          <w:i/>
          <w:sz w:val="21"/>
        </w:rPr>
        <w:t xml:space="preserve">has lower </w:t>
      </w:r>
      <w:r w:rsidR="00B803FC">
        <w:rPr>
          <w:rFonts w:ascii="Times New Roman" w:hAnsi="Times New Roman"/>
          <w:b/>
          <w:i/>
          <w:sz w:val="21"/>
        </w:rPr>
        <w:t xml:space="preserve">mean and 5% </w:t>
      </w:r>
      <w:r w:rsidRPr="00603637">
        <w:rPr>
          <w:rFonts w:ascii="Times New Roman" w:hAnsi="Times New Roman"/>
          <w:b/>
          <w:i/>
          <w:sz w:val="21"/>
        </w:rPr>
        <w:t>DL Average-UPT than legacy TDD for all load levels</w:t>
      </w:r>
      <w:r w:rsidRPr="00890768">
        <w:rPr>
          <w:rFonts w:ascii="Times New Roman" w:hAnsi="Times New Roman"/>
          <w:b/>
          <w:i/>
          <w:sz w:val="21"/>
        </w:rPr>
        <w:t xml:space="preserve">, </w:t>
      </w:r>
      <w:r>
        <w:rPr>
          <w:rFonts w:ascii="Times New Roman" w:hAnsi="Times New Roman"/>
          <w:b/>
          <w:i/>
          <w:sz w:val="21"/>
        </w:rPr>
        <w:t>and ha</w:t>
      </w:r>
      <w:r w:rsidR="00344115">
        <w:rPr>
          <w:rFonts w:ascii="Times New Roman" w:hAnsi="Times New Roman"/>
          <w:b/>
          <w:i/>
          <w:sz w:val="21"/>
        </w:rPr>
        <w:t>s</w:t>
      </w:r>
      <w:r w:rsidR="00344115" w:rsidRPr="00344115">
        <w:rPr>
          <w:rFonts w:ascii="Times New Roman" w:hAnsi="Times New Roman"/>
          <w:b/>
          <w:i/>
          <w:sz w:val="21"/>
        </w:rPr>
        <w:t xml:space="preserve"> higher mean</w:t>
      </w:r>
      <w:r w:rsidR="00344115">
        <w:rPr>
          <w:rFonts w:ascii="Times New Roman" w:hAnsi="Times New Roman"/>
          <w:b/>
          <w:i/>
          <w:sz w:val="21"/>
        </w:rPr>
        <w:t xml:space="preserve"> U</w:t>
      </w:r>
      <w:r>
        <w:rPr>
          <w:rFonts w:ascii="Times New Roman" w:hAnsi="Times New Roman"/>
          <w:b/>
          <w:i/>
          <w:sz w:val="21"/>
        </w:rPr>
        <w:t>L UPT</w:t>
      </w:r>
      <w:r w:rsidR="00344115">
        <w:rPr>
          <w:rFonts w:ascii="Times New Roman" w:hAnsi="Times New Roman"/>
          <w:b/>
          <w:i/>
          <w:sz w:val="21"/>
        </w:rPr>
        <w:t xml:space="preserve"> in low load level</w:t>
      </w:r>
      <w:r w:rsidR="007251DD">
        <w:rPr>
          <w:rFonts w:ascii="Times New Roman" w:hAnsi="Times New Roman"/>
          <w:b/>
          <w:i/>
          <w:sz w:val="21"/>
        </w:rPr>
        <w:t xml:space="preserve"> and lower mean UL UPT in medium and high load level</w:t>
      </w:r>
      <w:r>
        <w:rPr>
          <w:rFonts w:ascii="Times New Roman" w:hAnsi="Times New Roman"/>
          <w:b/>
          <w:i/>
          <w:sz w:val="21"/>
        </w:rPr>
        <w:t>.</w:t>
      </w:r>
    </w:p>
    <w:p w14:paraId="23EA3539" w14:textId="75871512" w:rsidR="00603637" w:rsidRPr="005312AC" w:rsidRDefault="00603637" w:rsidP="00603637">
      <w:pPr>
        <w:spacing w:afterLines="50" w:after="156"/>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8</w:t>
      </w:r>
      <w:r w:rsidRPr="005312AC">
        <w:rPr>
          <w:rFonts w:ascii="Times New Roman" w:hAnsi="Times New Roman"/>
          <w:b/>
          <w:i/>
          <w:sz w:val="21"/>
        </w:rPr>
        <w:t xml:space="preserve">: For </w:t>
      </w:r>
      <w:r>
        <w:rPr>
          <w:rFonts w:ascii="Times New Roman" w:hAnsi="Times New Roman"/>
          <w:b/>
          <w:i/>
          <w:sz w:val="21"/>
        </w:rPr>
        <w:t>Urban Macro</w:t>
      </w:r>
      <w:r w:rsidRPr="003F2E4A">
        <w:rPr>
          <w:rFonts w:ascii="Times New Roman" w:hAnsi="Times New Roman"/>
          <w:b/>
          <w:i/>
          <w:sz w:val="21"/>
        </w:rPr>
        <w:t xml:space="preserve"> </w:t>
      </w:r>
      <w:r>
        <w:rPr>
          <w:rFonts w:ascii="Times New Roman" w:hAnsi="Times New Roman"/>
          <w:b/>
          <w:i/>
          <w:sz w:val="21"/>
        </w:rPr>
        <w:t>with large packet size</w:t>
      </w:r>
      <w:r w:rsidRPr="005312AC">
        <w:rPr>
          <w:rFonts w:ascii="Times New Roman" w:hAnsi="Times New Roman"/>
          <w:b/>
          <w:i/>
          <w:sz w:val="21"/>
        </w:rPr>
        <w:t xml:space="preserve">, compared to legacy TDD, SBFD with </w:t>
      </w:r>
      <w:r>
        <w:rPr>
          <w:rFonts w:ascii="Times New Roman" w:hAnsi="Times New Roman"/>
          <w:b/>
          <w:i/>
          <w:sz w:val="21"/>
        </w:rPr>
        <w:t xml:space="preserve">{XXXXU} </w:t>
      </w:r>
      <w:r w:rsidR="0053540B" w:rsidRPr="00603637">
        <w:rPr>
          <w:rFonts w:ascii="Times New Roman" w:hAnsi="Times New Roman"/>
          <w:b/>
          <w:i/>
          <w:sz w:val="21"/>
        </w:rPr>
        <w:t xml:space="preserve">has lower </w:t>
      </w:r>
      <w:r w:rsidR="006760C3">
        <w:rPr>
          <w:rFonts w:ascii="Times New Roman" w:hAnsi="Times New Roman"/>
          <w:b/>
          <w:i/>
          <w:sz w:val="21"/>
        </w:rPr>
        <w:t xml:space="preserve">mean and 5% </w:t>
      </w:r>
      <w:r w:rsidR="0053540B" w:rsidRPr="00603637">
        <w:rPr>
          <w:rFonts w:ascii="Times New Roman" w:hAnsi="Times New Roman"/>
          <w:b/>
          <w:i/>
          <w:sz w:val="21"/>
        </w:rPr>
        <w:t>DL Average-UPT than legacy TDD for all load levels</w:t>
      </w:r>
      <w:r w:rsidR="0053540B">
        <w:rPr>
          <w:rFonts w:ascii="Times New Roman" w:hAnsi="Times New Roman"/>
          <w:b/>
          <w:i/>
          <w:sz w:val="21"/>
        </w:rPr>
        <w:t xml:space="preserve">, and </w:t>
      </w:r>
      <w:r>
        <w:rPr>
          <w:rFonts w:ascii="Times New Roman" w:hAnsi="Times New Roman"/>
          <w:b/>
          <w:i/>
          <w:sz w:val="21"/>
        </w:rPr>
        <w:t>achieve</w:t>
      </w:r>
      <w:r w:rsidRPr="00890768">
        <w:rPr>
          <w:rFonts w:ascii="Times New Roman" w:hAnsi="Times New Roman"/>
          <w:b/>
          <w:i/>
          <w:sz w:val="21"/>
        </w:rPr>
        <w:t xml:space="preserve"> higher mean UL Average-UPT than legacy TDD</w:t>
      </w:r>
      <w:r w:rsidR="0053540B">
        <w:rPr>
          <w:rFonts w:ascii="Times New Roman" w:hAnsi="Times New Roman"/>
          <w:b/>
          <w:i/>
          <w:sz w:val="21"/>
        </w:rPr>
        <w:t xml:space="preserve"> for all load levels</w:t>
      </w:r>
      <w:r>
        <w:rPr>
          <w:rFonts w:ascii="Times New Roman" w:hAnsi="Times New Roman"/>
          <w:b/>
          <w:i/>
          <w:sz w:val="21"/>
        </w:rPr>
        <w:t>.</w:t>
      </w:r>
    </w:p>
    <w:p w14:paraId="3B1DA1B9" w14:textId="6EC349EA" w:rsidR="001E3084" w:rsidRDefault="001E3084" w:rsidP="001E3084">
      <w:pPr>
        <w:spacing w:beforeLines="50" w:before="156"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The DL and UL packet latency of different traffic loads are shown in</w:t>
      </w:r>
      <w:r>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REF _Ref142393078 \h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sidRPr="00240BE6">
        <w:rPr>
          <w:rFonts w:eastAsiaTheme="minorEastAsia" w:hint="eastAsia"/>
          <w:sz w:val="22"/>
          <w:lang w:eastAsia="zh-CN"/>
        </w:rPr>
        <w:t>F</w:t>
      </w:r>
      <w:r w:rsidRPr="00240BE6">
        <w:rPr>
          <w:rFonts w:eastAsiaTheme="minorEastAsia"/>
          <w:sz w:val="22"/>
          <w:lang w:eastAsia="zh-CN"/>
        </w:rPr>
        <w:t>igure</w:t>
      </w:r>
      <w:r>
        <w:rPr>
          <w:rFonts w:eastAsiaTheme="minorEastAsia"/>
          <w:sz w:val="22"/>
          <w:lang w:eastAsia="zh-CN"/>
        </w:rPr>
        <w:t xml:space="preserve"> </w:t>
      </w:r>
      <w:r>
        <w:rPr>
          <w:rFonts w:eastAsiaTheme="minorEastAsia"/>
          <w:noProof/>
          <w:sz w:val="22"/>
          <w:lang w:eastAsia="zh-CN"/>
        </w:rPr>
        <w:t>9</w:t>
      </w:r>
      <w:r>
        <w:rPr>
          <w:rFonts w:ascii="Times New Roman" w:eastAsiaTheme="minorEastAsia" w:hAnsi="Times New Roman"/>
          <w:sz w:val="21"/>
          <w:szCs w:val="21"/>
          <w:lang w:eastAsia="zh-CN"/>
        </w:rPr>
        <w:fldChar w:fldCharType="end"/>
      </w:r>
      <w:r>
        <w:rPr>
          <w:rFonts w:ascii="Times New Roman" w:eastAsiaTheme="minorEastAsia" w:hAnsi="Times New Roman"/>
          <w:sz w:val="21"/>
          <w:lang w:eastAsia="zh-CN"/>
        </w:rPr>
        <w:t>. DL latency deteriorates clearly at all traffic load for {XXXXU} and {XXXXX} because of huge interference. Mean UL latency of {XXXXU} is smaller than that of legacy TDD especially in low and medium traffic load. And SBFD with {XXXXX} has higher UL latency in high traffic load because of limitation of UL resource.</w:t>
      </w:r>
    </w:p>
    <w:p w14:paraId="70A6C37F" w14:textId="6B7C436A" w:rsidR="00555C98" w:rsidRPr="001E3084" w:rsidRDefault="00555C98" w:rsidP="001138D3">
      <w:pPr>
        <w:rPr>
          <w:rFonts w:eastAsiaTheme="minorEastAsia"/>
          <w:lang w:eastAsia="zh-CN"/>
        </w:rPr>
      </w:pPr>
    </w:p>
    <w:p w14:paraId="19332ABA" w14:textId="692B7D9B" w:rsidR="001E3084" w:rsidRDefault="001E3084" w:rsidP="001138D3">
      <w:pPr>
        <w:rPr>
          <w:rFonts w:eastAsiaTheme="minorEastAsia"/>
          <w:lang w:eastAsia="zh-CN"/>
        </w:rPr>
      </w:pPr>
      <w:r>
        <w:rPr>
          <w:noProof/>
          <w:lang w:val="en-US" w:eastAsia="zh-CN"/>
        </w:rPr>
        <w:drawing>
          <wp:inline distT="0" distB="0" distL="0" distR="0" wp14:anchorId="27C889D0" wp14:editId="6892F966">
            <wp:extent cx="5925820" cy="2930525"/>
            <wp:effectExtent l="0" t="0" r="0" b="317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25820" cy="2930525"/>
                    </a:xfrm>
                    <a:prstGeom prst="rect">
                      <a:avLst/>
                    </a:prstGeom>
                  </pic:spPr>
                </pic:pic>
              </a:graphicData>
            </a:graphic>
          </wp:inline>
        </w:drawing>
      </w:r>
    </w:p>
    <w:p w14:paraId="53888467" w14:textId="5EFE8438" w:rsidR="001E3084" w:rsidRPr="00C07E21" w:rsidRDefault="001E3084" w:rsidP="001E3084">
      <w:pPr>
        <w:pStyle w:val="af4"/>
        <w:jc w:val="center"/>
        <w:rPr>
          <w:rFonts w:eastAsiaTheme="minorEastAsia"/>
          <w:sz w:val="22"/>
          <w:lang w:eastAsia="zh-CN"/>
        </w:rPr>
      </w:pPr>
      <w:bookmarkStart w:id="10" w:name="_Ref142393078"/>
      <w:r w:rsidRPr="00240BE6">
        <w:rPr>
          <w:rFonts w:eastAsiaTheme="minorEastAsia" w:hint="eastAsia"/>
          <w:sz w:val="22"/>
          <w:lang w:eastAsia="zh-CN"/>
        </w:rPr>
        <w:lastRenderedPageBreak/>
        <w:t>F</w:t>
      </w:r>
      <w:r w:rsidRPr="00240BE6">
        <w:rPr>
          <w:rFonts w:eastAsiaTheme="minorEastAsia"/>
          <w:sz w:val="22"/>
          <w:lang w:eastAsia="zh-CN"/>
        </w:rPr>
        <w:t>igure</w:t>
      </w:r>
      <w:r>
        <w:rPr>
          <w:rFonts w:eastAsiaTheme="minorEastAsia"/>
          <w:sz w:val="22"/>
          <w:lang w:eastAsia="zh-CN"/>
        </w:rPr>
        <w:t xml:space="preserve"> </w:t>
      </w:r>
      <w:r>
        <w:rPr>
          <w:rFonts w:eastAsiaTheme="minorEastAsia"/>
          <w:sz w:val="22"/>
          <w:lang w:eastAsia="zh-CN"/>
        </w:rPr>
        <w:fldChar w:fldCharType="begin"/>
      </w:r>
      <w:r>
        <w:rPr>
          <w:rFonts w:eastAsiaTheme="minorEastAsia"/>
          <w:sz w:val="22"/>
          <w:lang w:eastAsia="zh-CN"/>
        </w:rPr>
        <w:instrText xml:space="preserve"> SEQ Figure \* ARABIC </w:instrText>
      </w:r>
      <w:r>
        <w:rPr>
          <w:rFonts w:eastAsiaTheme="minorEastAsia"/>
          <w:sz w:val="22"/>
          <w:lang w:eastAsia="zh-CN"/>
        </w:rPr>
        <w:fldChar w:fldCharType="separate"/>
      </w:r>
      <w:r>
        <w:rPr>
          <w:rFonts w:eastAsiaTheme="minorEastAsia"/>
          <w:noProof/>
          <w:sz w:val="22"/>
          <w:lang w:eastAsia="zh-CN"/>
        </w:rPr>
        <w:t>9</w:t>
      </w:r>
      <w:r>
        <w:rPr>
          <w:rFonts w:eastAsiaTheme="minorEastAsia"/>
          <w:sz w:val="22"/>
          <w:lang w:eastAsia="zh-CN"/>
        </w:rPr>
        <w:fldChar w:fldCharType="end"/>
      </w:r>
      <w:bookmarkEnd w:id="10"/>
      <w:r w:rsidRPr="00240BE6">
        <w:rPr>
          <w:rFonts w:eastAsiaTheme="minorEastAsia"/>
          <w:sz w:val="22"/>
          <w:lang w:eastAsia="zh-CN"/>
        </w:rPr>
        <w:t xml:space="preserve">: </w:t>
      </w:r>
      <w:r>
        <w:rPr>
          <w:rFonts w:eastAsiaTheme="minorEastAsia"/>
          <w:sz w:val="22"/>
          <w:lang w:eastAsia="zh-CN"/>
        </w:rPr>
        <w:t>DL and UL Packet-latency for different traffic loads</w:t>
      </w:r>
    </w:p>
    <w:p w14:paraId="350828F2" w14:textId="6CD88164" w:rsidR="00BD3709" w:rsidRDefault="00BD3709" w:rsidP="00BD3709">
      <w:pPr>
        <w:spacing w:beforeLines="50" w:before="156" w:afterLines="50" w:after="156"/>
        <w:jc w:val="both"/>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9</w:t>
      </w:r>
      <w:r w:rsidRPr="005312AC">
        <w:rPr>
          <w:rFonts w:ascii="Times New Roman" w:hAnsi="Times New Roman"/>
          <w:b/>
          <w:i/>
          <w:sz w:val="21"/>
        </w:rPr>
        <w:t xml:space="preserve">: For </w:t>
      </w:r>
      <w:r>
        <w:rPr>
          <w:rFonts w:ascii="Times New Roman" w:hAnsi="Times New Roman"/>
          <w:b/>
          <w:i/>
          <w:sz w:val="21"/>
        </w:rPr>
        <w:t>Urban Macro</w:t>
      </w:r>
      <w:r w:rsidRPr="003F2E4A">
        <w:rPr>
          <w:rFonts w:ascii="Times New Roman" w:hAnsi="Times New Roman"/>
          <w:b/>
          <w:i/>
          <w:sz w:val="21"/>
        </w:rPr>
        <w:t xml:space="preserve"> </w:t>
      </w:r>
      <w:r>
        <w:rPr>
          <w:rFonts w:ascii="Times New Roman" w:hAnsi="Times New Roman"/>
          <w:b/>
          <w:i/>
          <w:sz w:val="21"/>
        </w:rPr>
        <w:t>with large packet size</w:t>
      </w:r>
      <w:r w:rsidRPr="005312AC">
        <w:rPr>
          <w:rFonts w:ascii="Times New Roman" w:hAnsi="Times New Roman"/>
          <w:b/>
          <w:i/>
          <w:sz w:val="21"/>
        </w:rPr>
        <w:t>, compared to legacy TDD, SBFD with {XXXXX}</w:t>
      </w:r>
      <w:r>
        <w:rPr>
          <w:rFonts w:ascii="Times New Roman" w:hAnsi="Times New Roman"/>
          <w:b/>
          <w:i/>
          <w:sz w:val="21"/>
        </w:rPr>
        <w:t xml:space="preserve"> and {XXXXU}</w:t>
      </w:r>
      <w:r w:rsidRPr="005312AC">
        <w:rPr>
          <w:rFonts w:ascii="Times New Roman" w:hAnsi="Times New Roman"/>
          <w:b/>
          <w:i/>
          <w:sz w:val="21"/>
        </w:rPr>
        <w:t xml:space="preserve"> increased DL latency </w:t>
      </w:r>
      <w:r>
        <w:rPr>
          <w:rFonts w:ascii="Times New Roman" w:hAnsi="Times New Roman"/>
          <w:b/>
          <w:i/>
          <w:sz w:val="21"/>
        </w:rPr>
        <w:t xml:space="preserve">significantly </w:t>
      </w:r>
      <w:r w:rsidRPr="005312AC">
        <w:rPr>
          <w:rFonts w:ascii="Times New Roman" w:hAnsi="Times New Roman"/>
          <w:b/>
          <w:i/>
          <w:sz w:val="21"/>
        </w:rPr>
        <w:t>especially in medium/high RU</w:t>
      </w:r>
      <w:r>
        <w:rPr>
          <w:rFonts w:ascii="Times New Roman" w:hAnsi="Times New Roman"/>
          <w:b/>
          <w:i/>
          <w:sz w:val="21"/>
        </w:rPr>
        <w:t>.</w:t>
      </w:r>
    </w:p>
    <w:p w14:paraId="39303E67" w14:textId="22570F8D" w:rsidR="00CC2ACF" w:rsidRPr="000B6397" w:rsidRDefault="00CC2ACF" w:rsidP="00293A23">
      <w:pPr>
        <w:pStyle w:val="1"/>
      </w:pPr>
      <w:r w:rsidRPr="000B6397">
        <w:t>Conclusion</w:t>
      </w:r>
    </w:p>
    <w:p w14:paraId="0AD6D5A1" w14:textId="7B431BDA" w:rsidR="00CC2ACF" w:rsidRDefault="00CC2ACF" w:rsidP="00E011A0">
      <w:pPr>
        <w:spacing w:beforeLines="50" w:before="156"/>
        <w:jc w:val="both"/>
        <w:rPr>
          <w:rFonts w:ascii="Times New Roman" w:hAnsi="Times New Roman"/>
          <w:sz w:val="21"/>
        </w:rPr>
      </w:pPr>
      <w:r w:rsidRPr="00204E22">
        <w:rPr>
          <w:rFonts w:ascii="Times New Roman" w:hAnsi="Times New Roman"/>
          <w:sz w:val="21"/>
        </w:rPr>
        <w:t xml:space="preserve">In this contribution, we presented some considerations for </w:t>
      </w:r>
      <w:r w:rsidR="00BF6CD0" w:rsidRPr="00204E22">
        <w:rPr>
          <w:rFonts w:ascii="Times New Roman" w:hAnsi="Times New Roman" w:hint="eastAsia"/>
          <w:sz w:val="21"/>
        </w:rPr>
        <w:t>evaluation assumptions</w:t>
      </w:r>
      <w:r w:rsidR="00BF6CD0" w:rsidRPr="00204E22">
        <w:rPr>
          <w:rFonts w:ascii="Times New Roman" w:hAnsi="Times New Roman"/>
          <w:sz w:val="21"/>
        </w:rPr>
        <w:t xml:space="preserve"> </w:t>
      </w:r>
      <w:r w:rsidRPr="00204E22">
        <w:rPr>
          <w:rFonts w:ascii="Times New Roman" w:hAnsi="Times New Roman"/>
          <w:sz w:val="21"/>
        </w:rPr>
        <w:t>on duplex enhancement</w:t>
      </w:r>
      <w:r w:rsidR="000B5382" w:rsidRPr="00204E22">
        <w:rPr>
          <w:rFonts w:ascii="Times New Roman" w:hAnsi="Times New Roman"/>
          <w:sz w:val="21"/>
        </w:rPr>
        <w:t>,</w:t>
      </w:r>
      <w:r w:rsidRPr="00204E22">
        <w:rPr>
          <w:rFonts w:ascii="Times New Roman" w:hAnsi="Times New Roman" w:hint="eastAsia"/>
          <w:sz w:val="21"/>
        </w:rPr>
        <w:t xml:space="preserve"> and </w:t>
      </w:r>
      <w:r w:rsidRPr="00204E22">
        <w:rPr>
          <w:rFonts w:ascii="Times New Roman" w:hAnsi="Times New Roman"/>
          <w:sz w:val="21"/>
        </w:rPr>
        <w:t xml:space="preserve">have the </w:t>
      </w:r>
      <w:r w:rsidRPr="00204E22">
        <w:rPr>
          <w:rFonts w:ascii="Times New Roman" w:hAnsi="Times New Roman" w:hint="eastAsia"/>
          <w:sz w:val="21"/>
        </w:rPr>
        <w:t xml:space="preserve">following </w:t>
      </w:r>
      <w:r w:rsidR="00CF60C2" w:rsidRPr="00204E22">
        <w:rPr>
          <w:rFonts w:ascii="Times New Roman" w:hAnsi="Times New Roman"/>
          <w:sz w:val="21"/>
        </w:rPr>
        <w:t>observation</w:t>
      </w:r>
      <w:r w:rsidR="00AB6C79" w:rsidRPr="00204E22">
        <w:rPr>
          <w:rFonts w:ascii="Times New Roman" w:hAnsi="Times New Roman"/>
          <w:sz w:val="21"/>
        </w:rPr>
        <w:t>s</w:t>
      </w:r>
      <w:r w:rsidR="00CF60C2" w:rsidRPr="00204E22">
        <w:rPr>
          <w:rFonts w:ascii="Times New Roman" w:hAnsi="Times New Roman"/>
          <w:sz w:val="21"/>
        </w:rPr>
        <w:t xml:space="preserve"> and </w:t>
      </w:r>
      <w:r w:rsidRPr="00204E22">
        <w:rPr>
          <w:rFonts w:ascii="Times New Roman" w:hAnsi="Times New Roman" w:hint="eastAsia"/>
          <w:sz w:val="21"/>
        </w:rPr>
        <w:t>proposals</w:t>
      </w:r>
      <w:r w:rsidRPr="00204E22">
        <w:rPr>
          <w:rFonts w:ascii="Times New Roman" w:hAnsi="Times New Roman"/>
          <w:sz w:val="21"/>
        </w:rPr>
        <w:t>:</w:t>
      </w:r>
    </w:p>
    <w:p w14:paraId="50B9904B" w14:textId="77777777" w:rsidR="001C14D6" w:rsidRPr="005312AC" w:rsidRDefault="001C14D6" w:rsidP="001C14D6">
      <w:pPr>
        <w:spacing w:afterLines="50" w:after="156"/>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1</w:t>
      </w:r>
      <w:r w:rsidRPr="005312AC">
        <w:rPr>
          <w:rFonts w:ascii="Times New Roman" w:hAnsi="Times New Roman"/>
          <w:b/>
          <w:i/>
          <w:sz w:val="21"/>
        </w:rPr>
        <w:t>: For indoor office</w:t>
      </w:r>
      <w:r>
        <w:rPr>
          <w:rFonts w:ascii="Times New Roman" w:hAnsi="Times New Roman"/>
          <w:b/>
          <w:i/>
          <w:sz w:val="21"/>
        </w:rPr>
        <w:t xml:space="preserve"> with large packet size</w:t>
      </w:r>
      <w:r w:rsidRPr="005312AC">
        <w:rPr>
          <w:rFonts w:ascii="Times New Roman" w:hAnsi="Times New Roman"/>
          <w:b/>
          <w:i/>
          <w:sz w:val="21"/>
        </w:rPr>
        <w:t>, compared to legacy TDD, SBFD with {XXXXU} achieves better UL UPT in all kinds of traffic loads at the cost of degradation of DL UPT</w:t>
      </w:r>
      <w:r>
        <w:rPr>
          <w:rFonts w:ascii="Times New Roman" w:hAnsi="Times New Roman"/>
          <w:b/>
          <w:i/>
          <w:sz w:val="21"/>
        </w:rPr>
        <w:t>.</w:t>
      </w:r>
    </w:p>
    <w:p w14:paraId="3797965E" w14:textId="77777777" w:rsidR="006F2FAC" w:rsidRPr="005312AC" w:rsidRDefault="006F2FAC" w:rsidP="006F2FAC">
      <w:pPr>
        <w:spacing w:afterLines="50" w:after="156"/>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2</w:t>
      </w:r>
      <w:r w:rsidRPr="005312AC">
        <w:rPr>
          <w:rFonts w:ascii="Times New Roman" w:hAnsi="Times New Roman"/>
          <w:b/>
          <w:i/>
          <w:sz w:val="21"/>
        </w:rPr>
        <w:t>: For indoor office</w:t>
      </w:r>
      <w:r w:rsidRPr="003F2E4A">
        <w:rPr>
          <w:rFonts w:ascii="Times New Roman" w:hAnsi="Times New Roman"/>
          <w:b/>
          <w:i/>
          <w:sz w:val="21"/>
        </w:rPr>
        <w:t xml:space="preserve"> </w:t>
      </w:r>
      <w:r>
        <w:rPr>
          <w:rFonts w:ascii="Times New Roman" w:hAnsi="Times New Roman"/>
          <w:b/>
          <w:i/>
          <w:sz w:val="21"/>
        </w:rPr>
        <w:t>with large packet size</w:t>
      </w:r>
      <w:r w:rsidRPr="005312AC">
        <w:rPr>
          <w:rFonts w:ascii="Times New Roman" w:hAnsi="Times New Roman"/>
          <w:b/>
          <w:i/>
          <w:sz w:val="21"/>
        </w:rPr>
        <w:t>, compared to legacy TDD, SBFD with {XXXXX} has comparable DL UPT</w:t>
      </w:r>
      <w:r>
        <w:rPr>
          <w:rFonts w:ascii="Times New Roman" w:hAnsi="Times New Roman"/>
          <w:b/>
          <w:i/>
          <w:sz w:val="21"/>
        </w:rPr>
        <w:t xml:space="preserve"> and small improvement in UL UPT</w:t>
      </w:r>
      <w:r w:rsidRPr="005312AC">
        <w:rPr>
          <w:rFonts w:ascii="Times New Roman" w:hAnsi="Times New Roman"/>
          <w:b/>
          <w:i/>
          <w:sz w:val="21"/>
        </w:rPr>
        <w:t xml:space="preserve"> at all traffic loads.</w:t>
      </w:r>
    </w:p>
    <w:p w14:paraId="00D73A04" w14:textId="77777777" w:rsidR="001C14D6" w:rsidRPr="005312AC" w:rsidRDefault="001C14D6" w:rsidP="001C14D6">
      <w:pPr>
        <w:spacing w:beforeLines="50" w:before="156" w:afterLines="50" w:after="156"/>
        <w:jc w:val="both"/>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3</w:t>
      </w:r>
      <w:r w:rsidRPr="005312AC">
        <w:rPr>
          <w:rFonts w:ascii="Times New Roman" w:hAnsi="Times New Roman"/>
          <w:b/>
          <w:i/>
          <w:sz w:val="21"/>
        </w:rPr>
        <w:t>: For indoor office</w:t>
      </w:r>
      <w:r w:rsidRPr="003F2E4A">
        <w:rPr>
          <w:rFonts w:ascii="Times New Roman" w:hAnsi="Times New Roman"/>
          <w:b/>
          <w:i/>
          <w:sz w:val="21"/>
        </w:rPr>
        <w:t xml:space="preserve"> </w:t>
      </w:r>
      <w:r>
        <w:rPr>
          <w:rFonts w:ascii="Times New Roman" w:hAnsi="Times New Roman"/>
          <w:b/>
          <w:i/>
          <w:sz w:val="21"/>
        </w:rPr>
        <w:t>with large packet size</w:t>
      </w:r>
      <w:r w:rsidRPr="005312AC">
        <w:rPr>
          <w:rFonts w:ascii="Times New Roman" w:hAnsi="Times New Roman"/>
          <w:b/>
          <w:i/>
          <w:sz w:val="21"/>
        </w:rPr>
        <w:t>, compared to legacy TDD, SBFD with {XXXXU} can significantly reduce the UL latency at the cost of increased DL latency especially in medium/high RU.</w:t>
      </w:r>
    </w:p>
    <w:p w14:paraId="4CDCE13C" w14:textId="0E323FB9" w:rsidR="001C14D6" w:rsidRDefault="001C14D6" w:rsidP="001C14D6">
      <w:pPr>
        <w:spacing w:afterLines="50" w:after="156"/>
        <w:jc w:val="both"/>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4</w:t>
      </w:r>
      <w:r w:rsidRPr="005312AC">
        <w:rPr>
          <w:rFonts w:ascii="Times New Roman" w:hAnsi="Times New Roman"/>
          <w:b/>
          <w:i/>
          <w:sz w:val="21"/>
        </w:rPr>
        <w:t>: For indoor office</w:t>
      </w:r>
      <w:r w:rsidRPr="003F2E4A">
        <w:rPr>
          <w:rFonts w:ascii="Times New Roman" w:hAnsi="Times New Roman"/>
          <w:b/>
          <w:i/>
          <w:sz w:val="21"/>
        </w:rPr>
        <w:t xml:space="preserve"> </w:t>
      </w:r>
      <w:r>
        <w:rPr>
          <w:rFonts w:ascii="Times New Roman" w:hAnsi="Times New Roman"/>
          <w:b/>
          <w:i/>
          <w:sz w:val="21"/>
        </w:rPr>
        <w:t>with large packet size</w:t>
      </w:r>
      <w:r w:rsidRPr="005312AC">
        <w:rPr>
          <w:rFonts w:ascii="Times New Roman" w:hAnsi="Times New Roman"/>
          <w:b/>
          <w:i/>
          <w:sz w:val="21"/>
        </w:rPr>
        <w:t xml:space="preserve">, compared to legacy TDD, SBFD with {XXXXX} can reduce </w:t>
      </w:r>
      <w:r>
        <w:rPr>
          <w:rFonts w:ascii="Times New Roman" w:hAnsi="Times New Roman"/>
          <w:b/>
          <w:i/>
          <w:sz w:val="21"/>
        </w:rPr>
        <w:t>mean DL and UL packet la</w:t>
      </w:r>
      <w:r w:rsidRPr="005312AC">
        <w:rPr>
          <w:rFonts w:ascii="Times New Roman" w:hAnsi="Times New Roman"/>
          <w:b/>
          <w:i/>
          <w:sz w:val="21"/>
        </w:rPr>
        <w:t>tency slightly</w:t>
      </w:r>
      <w:r>
        <w:rPr>
          <w:rFonts w:ascii="Times New Roman" w:hAnsi="Times New Roman"/>
          <w:b/>
          <w:i/>
          <w:sz w:val="21"/>
        </w:rPr>
        <w:t xml:space="preserve"> </w:t>
      </w:r>
      <w:r w:rsidRPr="005312AC">
        <w:rPr>
          <w:rFonts w:ascii="Times New Roman" w:hAnsi="Times New Roman"/>
          <w:b/>
          <w:i/>
          <w:sz w:val="21"/>
        </w:rPr>
        <w:t>at all traffic loads.</w:t>
      </w:r>
    </w:p>
    <w:p w14:paraId="361A122A" w14:textId="77777777" w:rsidR="001C14D6" w:rsidRPr="005312AC" w:rsidRDefault="001C14D6" w:rsidP="001C14D6">
      <w:pPr>
        <w:spacing w:afterLines="50" w:after="156"/>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5</w:t>
      </w:r>
      <w:r w:rsidRPr="005312AC">
        <w:rPr>
          <w:rFonts w:ascii="Times New Roman" w:hAnsi="Times New Roman"/>
          <w:b/>
          <w:i/>
          <w:sz w:val="21"/>
        </w:rPr>
        <w:t>: For indoor office</w:t>
      </w:r>
      <w:r w:rsidRPr="003F2E4A">
        <w:rPr>
          <w:rFonts w:ascii="Times New Roman" w:hAnsi="Times New Roman"/>
          <w:b/>
          <w:i/>
          <w:sz w:val="21"/>
        </w:rPr>
        <w:t xml:space="preserve"> </w:t>
      </w:r>
      <w:r>
        <w:rPr>
          <w:rFonts w:ascii="Times New Roman" w:hAnsi="Times New Roman"/>
          <w:b/>
          <w:i/>
          <w:sz w:val="21"/>
        </w:rPr>
        <w:t>with small packet size</w:t>
      </w:r>
      <w:r w:rsidRPr="005312AC">
        <w:rPr>
          <w:rFonts w:ascii="Times New Roman" w:hAnsi="Times New Roman"/>
          <w:b/>
          <w:i/>
          <w:sz w:val="21"/>
        </w:rPr>
        <w:t xml:space="preserve">, compared to legacy TDD, SBFD with {XXXXX} </w:t>
      </w:r>
      <w:r>
        <w:rPr>
          <w:rFonts w:ascii="Times New Roman" w:hAnsi="Times New Roman"/>
          <w:b/>
          <w:i/>
          <w:sz w:val="21"/>
        </w:rPr>
        <w:t>and {XXXXU} achieve</w:t>
      </w:r>
      <w:r w:rsidRPr="00890768">
        <w:rPr>
          <w:rFonts w:ascii="Times New Roman" w:hAnsi="Times New Roman"/>
          <w:b/>
          <w:i/>
          <w:sz w:val="21"/>
        </w:rPr>
        <w:t xml:space="preserve"> significantly higher mean and 5% UL Average-UPT than legacy TDD for all load levels, </w:t>
      </w:r>
      <w:r>
        <w:rPr>
          <w:rFonts w:ascii="Times New Roman" w:hAnsi="Times New Roman"/>
          <w:b/>
          <w:i/>
          <w:sz w:val="21"/>
        </w:rPr>
        <w:t>and have comparable performance in DL UPT.</w:t>
      </w:r>
    </w:p>
    <w:p w14:paraId="18010EA3" w14:textId="77777777" w:rsidR="001C14D6" w:rsidRPr="00E27BE5" w:rsidRDefault="001C14D6" w:rsidP="001C14D6">
      <w:pPr>
        <w:spacing w:beforeLines="50" w:before="156" w:afterLines="50" w:after="156"/>
        <w:jc w:val="both"/>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6</w:t>
      </w:r>
      <w:r w:rsidRPr="005312AC">
        <w:rPr>
          <w:rFonts w:ascii="Times New Roman" w:hAnsi="Times New Roman"/>
          <w:b/>
          <w:i/>
          <w:sz w:val="21"/>
        </w:rPr>
        <w:t>: For indoor office</w:t>
      </w:r>
      <w:r w:rsidRPr="003F2E4A">
        <w:rPr>
          <w:rFonts w:ascii="Times New Roman" w:hAnsi="Times New Roman"/>
          <w:b/>
          <w:i/>
          <w:sz w:val="21"/>
        </w:rPr>
        <w:t xml:space="preserve"> </w:t>
      </w:r>
      <w:r>
        <w:rPr>
          <w:rFonts w:ascii="Times New Roman" w:hAnsi="Times New Roman"/>
          <w:b/>
          <w:i/>
          <w:sz w:val="21"/>
        </w:rPr>
        <w:t>with small packet size</w:t>
      </w:r>
      <w:r w:rsidRPr="005312AC">
        <w:rPr>
          <w:rFonts w:ascii="Times New Roman" w:hAnsi="Times New Roman"/>
          <w:b/>
          <w:i/>
          <w:sz w:val="21"/>
        </w:rPr>
        <w:t>, compared to legacy TDD, SBFD with {XXXXX}</w:t>
      </w:r>
      <w:r>
        <w:rPr>
          <w:rFonts w:ascii="Times New Roman" w:hAnsi="Times New Roman"/>
          <w:b/>
          <w:i/>
          <w:sz w:val="21"/>
        </w:rPr>
        <w:t xml:space="preserve"> and {XXXXU}</w:t>
      </w:r>
      <w:r w:rsidRPr="005312AC">
        <w:rPr>
          <w:rFonts w:ascii="Times New Roman" w:hAnsi="Times New Roman"/>
          <w:b/>
          <w:i/>
          <w:sz w:val="21"/>
        </w:rPr>
        <w:t xml:space="preserve"> can reduce</w:t>
      </w:r>
      <w:r>
        <w:rPr>
          <w:rFonts w:ascii="Times New Roman" w:hAnsi="Times New Roman"/>
          <w:b/>
          <w:i/>
          <w:sz w:val="21"/>
        </w:rPr>
        <w:t xml:space="preserve"> all UL packet latency significantly except 5% UL packet latency at all traffic loads.</w:t>
      </w:r>
    </w:p>
    <w:p w14:paraId="5A9A2E34" w14:textId="77777777" w:rsidR="00037C8F" w:rsidRDefault="00037C8F" w:rsidP="00037C8F">
      <w:pPr>
        <w:spacing w:afterLines="50" w:after="156"/>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7</w:t>
      </w:r>
      <w:r w:rsidRPr="005312AC">
        <w:rPr>
          <w:rFonts w:ascii="Times New Roman" w:hAnsi="Times New Roman"/>
          <w:b/>
          <w:i/>
          <w:sz w:val="21"/>
        </w:rPr>
        <w:t xml:space="preserve">: For </w:t>
      </w:r>
      <w:r>
        <w:rPr>
          <w:rFonts w:ascii="Times New Roman" w:hAnsi="Times New Roman"/>
          <w:b/>
          <w:i/>
          <w:sz w:val="21"/>
        </w:rPr>
        <w:t>Urban Macro</w:t>
      </w:r>
      <w:r w:rsidRPr="003F2E4A">
        <w:rPr>
          <w:rFonts w:ascii="Times New Roman" w:hAnsi="Times New Roman"/>
          <w:b/>
          <w:i/>
          <w:sz w:val="21"/>
        </w:rPr>
        <w:t xml:space="preserve"> </w:t>
      </w:r>
      <w:r>
        <w:rPr>
          <w:rFonts w:ascii="Times New Roman" w:hAnsi="Times New Roman"/>
          <w:b/>
          <w:i/>
          <w:sz w:val="21"/>
        </w:rPr>
        <w:t>with large packet size</w:t>
      </w:r>
      <w:r w:rsidRPr="005312AC">
        <w:rPr>
          <w:rFonts w:ascii="Times New Roman" w:hAnsi="Times New Roman"/>
          <w:b/>
          <w:i/>
          <w:sz w:val="21"/>
        </w:rPr>
        <w:t xml:space="preserve">, compared to legacy TDD, SBFD with {XXXXX} </w:t>
      </w:r>
      <w:r w:rsidRPr="00603637">
        <w:rPr>
          <w:rFonts w:ascii="Times New Roman" w:hAnsi="Times New Roman"/>
          <w:b/>
          <w:i/>
          <w:sz w:val="21"/>
        </w:rPr>
        <w:t xml:space="preserve">has lower </w:t>
      </w:r>
      <w:r>
        <w:rPr>
          <w:rFonts w:ascii="Times New Roman" w:hAnsi="Times New Roman"/>
          <w:b/>
          <w:i/>
          <w:sz w:val="21"/>
        </w:rPr>
        <w:t xml:space="preserve">mean and 5% </w:t>
      </w:r>
      <w:r w:rsidRPr="00603637">
        <w:rPr>
          <w:rFonts w:ascii="Times New Roman" w:hAnsi="Times New Roman"/>
          <w:b/>
          <w:i/>
          <w:sz w:val="21"/>
        </w:rPr>
        <w:t>DL Average-UPT than legacy TDD for all load levels</w:t>
      </w:r>
      <w:r w:rsidRPr="00890768">
        <w:rPr>
          <w:rFonts w:ascii="Times New Roman" w:hAnsi="Times New Roman"/>
          <w:b/>
          <w:i/>
          <w:sz w:val="21"/>
        </w:rPr>
        <w:t xml:space="preserve">, </w:t>
      </w:r>
      <w:r>
        <w:rPr>
          <w:rFonts w:ascii="Times New Roman" w:hAnsi="Times New Roman"/>
          <w:b/>
          <w:i/>
          <w:sz w:val="21"/>
        </w:rPr>
        <w:t>and has</w:t>
      </w:r>
      <w:r w:rsidRPr="00344115">
        <w:rPr>
          <w:rFonts w:ascii="Times New Roman" w:hAnsi="Times New Roman"/>
          <w:b/>
          <w:i/>
          <w:sz w:val="21"/>
        </w:rPr>
        <w:t xml:space="preserve"> higher mean</w:t>
      </w:r>
      <w:r>
        <w:rPr>
          <w:rFonts w:ascii="Times New Roman" w:hAnsi="Times New Roman"/>
          <w:b/>
          <w:i/>
          <w:sz w:val="21"/>
        </w:rPr>
        <w:t xml:space="preserve"> UL UPT in low load level and lower mean UL UPT in medium and high load level.</w:t>
      </w:r>
    </w:p>
    <w:p w14:paraId="67EB776D" w14:textId="77777777" w:rsidR="00037C8F" w:rsidRPr="005312AC" w:rsidRDefault="00037C8F" w:rsidP="00037C8F">
      <w:pPr>
        <w:spacing w:afterLines="50" w:after="156"/>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8</w:t>
      </w:r>
      <w:r w:rsidRPr="005312AC">
        <w:rPr>
          <w:rFonts w:ascii="Times New Roman" w:hAnsi="Times New Roman"/>
          <w:b/>
          <w:i/>
          <w:sz w:val="21"/>
        </w:rPr>
        <w:t xml:space="preserve">: For </w:t>
      </w:r>
      <w:r>
        <w:rPr>
          <w:rFonts w:ascii="Times New Roman" w:hAnsi="Times New Roman"/>
          <w:b/>
          <w:i/>
          <w:sz w:val="21"/>
        </w:rPr>
        <w:t>Urban Macro</w:t>
      </w:r>
      <w:r w:rsidRPr="003F2E4A">
        <w:rPr>
          <w:rFonts w:ascii="Times New Roman" w:hAnsi="Times New Roman"/>
          <w:b/>
          <w:i/>
          <w:sz w:val="21"/>
        </w:rPr>
        <w:t xml:space="preserve"> </w:t>
      </w:r>
      <w:r>
        <w:rPr>
          <w:rFonts w:ascii="Times New Roman" w:hAnsi="Times New Roman"/>
          <w:b/>
          <w:i/>
          <w:sz w:val="21"/>
        </w:rPr>
        <w:t>with large packet size</w:t>
      </w:r>
      <w:r w:rsidRPr="005312AC">
        <w:rPr>
          <w:rFonts w:ascii="Times New Roman" w:hAnsi="Times New Roman"/>
          <w:b/>
          <w:i/>
          <w:sz w:val="21"/>
        </w:rPr>
        <w:t xml:space="preserve">, compared to legacy TDD, SBFD with </w:t>
      </w:r>
      <w:r>
        <w:rPr>
          <w:rFonts w:ascii="Times New Roman" w:hAnsi="Times New Roman"/>
          <w:b/>
          <w:i/>
          <w:sz w:val="21"/>
        </w:rPr>
        <w:t xml:space="preserve">{XXXXU} </w:t>
      </w:r>
      <w:r w:rsidRPr="00603637">
        <w:rPr>
          <w:rFonts w:ascii="Times New Roman" w:hAnsi="Times New Roman"/>
          <w:b/>
          <w:i/>
          <w:sz w:val="21"/>
        </w:rPr>
        <w:t xml:space="preserve">has lower </w:t>
      </w:r>
      <w:r>
        <w:rPr>
          <w:rFonts w:ascii="Times New Roman" w:hAnsi="Times New Roman"/>
          <w:b/>
          <w:i/>
          <w:sz w:val="21"/>
        </w:rPr>
        <w:t xml:space="preserve">mean and 5% </w:t>
      </w:r>
      <w:r w:rsidRPr="00603637">
        <w:rPr>
          <w:rFonts w:ascii="Times New Roman" w:hAnsi="Times New Roman"/>
          <w:b/>
          <w:i/>
          <w:sz w:val="21"/>
        </w:rPr>
        <w:t>DL Average-UPT than legacy TDD for all load levels</w:t>
      </w:r>
      <w:r>
        <w:rPr>
          <w:rFonts w:ascii="Times New Roman" w:hAnsi="Times New Roman"/>
          <w:b/>
          <w:i/>
          <w:sz w:val="21"/>
        </w:rPr>
        <w:t>, and achieve</w:t>
      </w:r>
      <w:r w:rsidRPr="00890768">
        <w:rPr>
          <w:rFonts w:ascii="Times New Roman" w:hAnsi="Times New Roman"/>
          <w:b/>
          <w:i/>
          <w:sz w:val="21"/>
        </w:rPr>
        <w:t xml:space="preserve"> higher mean UL Average-UPT than legacy TDD</w:t>
      </w:r>
      <w:r>
        <w:rPr>
          <w:rFonts w:ascii="Times New Roman" w:hAnsi="Times New Roman"/>
          <w:b/>
          <w:i/>
          <w:sz w:val="21"/>
        </w:rPr>
        <w:t xml:space="preserve"> for all load levels.</w:t>
      </w:r>
    </w:p>
    <w:p w14:paraId="38C34425" w14:textId="4C9F9853" w:rsidR="001C14D6" w:rsidRPr="001C14D6" w:rsidRDefault="001C14D6" w:rsidP="001C14D6">
      <w:pPr>
        <w:spacing w:beforeLines="50" w:before="156" w:afterLines="50" w:after="156"/>
        <w:jc w:val="both"/>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9</w:t>
      </w:r>
      <w:r w:rsidRPr="005312AC">
        <w:rPr>
          <w:rFonts w:ascii="Times New Roman" w:hAnsi="Times New Roman"/>
          <w:b/>
          <w:i/>
          <w:sz w:val="21"/>
        </w:rPr>
        <w:t xml:space="preserve">: For </w:t>
      </w:r>
      <w:r>
        <w:rPr>
          <w:rFonts w:ascii="Times New Roman" w:hAnsi="Times New Roman"/>
          <w:b/>
          <w:i/>
          <w:sz w:val="21"/>
        </w:rPr>
        <w:t>Urban Macro</w:t>
      </w:r>
      <w:r w:rsidRPr="003F2E4A">
        <w:rPr>
          <w:rFonts w:ascii="Times New Roman" w:hAnsi="Times New Roman"/>
          <w:b/>
          <w:i/>
          <w:sz w:val="21"/>
        </w:rPr>
        <w:t xml:space="preserve"> </w:t>
      </w:r>
      <w:r>
        <w:rPr>
          <w:rFonts w:ascii="Times New Roman" w:hAnsi="Times New Roman"/>
          <w:b/>
          <w:i/>
          <w:sz w:val="21"/>
        </w:rPr>
        <w:t>with large packet size</w:t>
      </w:r>
      <w:r w:rsidRPr="005312AC">
        <w:rPr>
          <w:rFonts w:ascii="Times New Roman" w:hAnsi="Times New Roman"/>
          <w:b/>
          <w:i/>
          <w:sz w:val="21"/>
        </w:rPr>
        <w:t>, compared to legacy TDD, SBFD with {XXXXX}</w:t>
      </w:r>
      <w:r>
        <w:rPr>
          <w:rFonts w:ascii="Times New Roman" w:hAnsi="Times New Roman"/>
          <w:b/>
          <w:i/>
          <w:sz w:val="21"/>
        </w:rPr>
        <w:t xml:space="preserve"> and {XXXXU}</w:t>
      </w:r>
      <w:r w:rsidRPr="005312AC">
        <w:rPr>
          <w:rFonts w:ascii="Times New Roman" w:hAnsi="Times New Roman"/>
          <w:b/>
          <w:i/>
          <w:sz w:val="21"/>
        </w:rPr>
        <w:t xml:space="preserve"> increased DL latency </w:t>
      </w:r>
      <w:r>
        <w:rPr>
          <w:rFonts w:ascii="Times New Roman" w:hAnsi="Times New Roman"/>
          <w:b/>
          <w:i/>
          <w:sz w:val="21"/>
        </w:rPr>
        <w:t xml:space="preserve">significantly </w:t>
      </w:r>
      <w:r w:rsidRPr="005312AC">
        <w:rPr>
          <w:rFonts w:ascii="Times New Roman" w:hAnsi="Times New Roman"/>
          <w:b/>
          <w:i/>
          <w:sz w:val="21"/>
        </w:rPr>
        <w:t>especially in medium/high RU</w:t>
      </w:r>
      <w:r>
        <w:rPr>
          <w:rFonts w:ascii="Times New Roman" w:hAnsi="Times New Roman"/>
          <w:b/>
          <w:i/>
          <w:sz w:val="21"/>
        </w:rPr>
        <w:t>.</w:t>
      </w:r>
    </w:p>
    <w:p w14:paraId="782FF4BB" w14:textId="77777777" w:rsidR="001C14D6" w:rsidRPr="00BC53C8" w:rsidRDefault="001C14D6" w:rsidP="001C14D6">
      <w:pPr>
        <w:rPr>
          <w:rFonts w:ascii="Times New Roman" w:hAnsi="Times New Roman"/>
          <w:b/>
          <w:i/>
          <w:sz w:val="21"/>
        </w:rPr>
      </w:pPr>
      <w:r w:rsidRPr="00210288">
        <w:rPr>
          <w:rFonts w:ascii="Times New Roman" w:hAnsi="Times New Roman" w:hint="eastAsia"/>
          <w:b/>
          <w:i/>
          <w:sz w:val="21"/>
        </w:rPr>
        <w:t>P</w:t>
      </w:r>
      <w:r w:rsidRPr="00210288">
        <w:rPr>
          <w:rFonts w:ascii="Times New Roman" w:hAnsi="Times New Roman"/>
          <w:b/>
          <w:i/>
          <w:sz w:val="21"/>
        </w:rPr>
        <w:t xml:space="preserve">roposal </w:t>
      </w:r>
      <w:r>
        <w:rPr>
          <w:rFonts w:ascii="Times New Roman" w:hAnsi="Times New Roman"/>
          <w:b/>
          <w:i/>
          <w:sz w:val="21"/>
        </w:rPr>
        <w:t>1</w:t>
      </w:r>
      <w:r w:rsidRPr="00210288">
        <w:rPr>
          <w:rFonts w:ascii="Times New Roman" w:hAnsi="Times New Roman"/>
          <w:b/>
          <w:i/>
          <w:sz w:val="21"/>
        </w:rPr>
        <w:t xml:space="preserve">: </w:t>
      </w:r>
      <w:r w:rsidRPr="00BC53C8">
        <w:rPr>
          <w:rFonts w:ascii="Times New Roman" w:hAnsi="Times New Roman"/>
          <w:b/>
          <w:i/>
          <w:sz w:val="21"/>
        </w:rPr>
        <w:t>For UE distribution of Dense Urban with 2-layer, reuse the modeling in TR38.802 as much as possible.</w:t>
      </w:r>
    </w:p>
    <w:p w14:paraId="62CCA93C" w14:textId="77777777" w:rsidR="001C14D6" w:rsidRPr="00BC53C8" w:rsidRDefault="001C14D6" w:rsidP="001C14D6">
      <w:pPr>
        <w:pStyle w:val="a3"/>
        <w:numPr>
          <w:ilvl w:val="0"/>
          <w:numId w:val="5"/>
        </w:numPr>
        <w:ind w:firstLineChars="0"/>
        <w:rPr>
          <w:rFonts w:ascii="Times New Roman" w:hAnsi="Times New Roman"/>
          <w:b/>
          <w:i/>
          <w:sz w:val="21"/>
        </w:rPr>
      </w:pPr>
      <w:r w:rsidRPr="00BC53C8">
        <w:rPr>
          <w:rFonts w:ascii="Times New Roman" w:hAnsi="Times New Roman"/>
          <w:b/>
          <w:i/>
          <w:sz w:val="21"/>
        </w:rPr>
        <w:t xml:space="preserve">For FTP traffic model 3: 2/3 users randomly and uniformly dropped around micro TRP centers with radius of R (R = </w:t>
      </w:r>
      <w:r w:rsidRPr="00BC53C8">
        <w:rPr>
          <w:rFonts w:ascii="Times New Roman" w:hAnsi="Times New Roman"/>
          <w:b/>
          <w:i/>
          <w:strike/>
          <w:color w:val="FF0000"/>
          <w:sz w:val="21"/>
        </w:rPr>
        <w:t>[28.9m]</w:t>
      </w:r>
      <w:r w:rsidRPr="00BC53C8">
        <w:rPr>
          <w:rFonts w:ascii="Times New Roman" w:hAnsi="Times New Roman"/>
          <w:b/>
          <w:i/>
          <w:color w:val="FF0000"/>
          <w:sz w:val="21"/>
        </w:rPr>
        <w:t>20m</w:t>
      </w:r>
      <w:r w:rsidRPr="00BC53C8">
        <w:rPr>
          <w:rFonts w:ascii="Times New Roman" w:hAnsi="Times New Roman"/>
          <w:b/>
          <w:i/>
          <w:sz w:val="21"/>
        </w:rPr>
        <w:t>), 1/3 users randomly and uniformly dropped throughout the macro geographical area, and 60 users per macro geographical area.</w:t>
      </w:r>
    </w:p>
    <w:p w14:paraId="60855403" w14:textId="77777777" w:rsidR="001C14D6" w:rsidRPr="00BC53C8" w:rsidRDefault="001C14D6" w:rsidP="001C14D6">
      <w:pPr>
        <w:pStyle w:val="a3"/>
        <w:numPr>
          <w:ilvl w:val="0"/>
          <w:numId w:val="5"/>
        </w:numPr>
        <w:ind w:firstLineChars="0"/>
        <w:rPr>
          <w:rFonts w:ascii="Times New Roman" w:hAnsi="Times New Roman"/>
          <w:b/>
          <w:i/>
          <w:sz w:val="21"/>
        </w:rPr>
      </w:pPr>
      <w:r w:rsidRPr="00BC53C8">
        <w:rPr>
          <w:rFonts w:ascii="Times New Roman" w:hAnsi="Times New Roman"/>
          <w:b/>
          <w:i/>
          <w:sz w:val="21"/>
        </w:rPr>
        <w:t>UE outdoor/indoor proportion: 20% outdoor in cars: 30km/h; 80% indoor in houses: 3km/h</w:t>
      </w:r>
    </w:p>
    <w:p w14:paraId="75F4E289" w14:textId="77777777" w:rsidR="001C14D6" w:rsidRPr="00BC53C8" w:rsidRDefault="001C14D6" w:rsidP="001C14D6">
      <w:pPr>
        <w:pStyle w:val="a3"/>
        <w:numPr>
          <w:ilvl w:val="1"/>
          <w:numId w:val="5"/>
        </w:numPr>
        <w:ind w:firstLineChars="0"/>
        <w:rPr>
          <w:rFonts w:ascii="Times New Roman" w:hAnsi="Times New Roman"/>
          <w:b/>
          <w:i/>
          <w:sz w:val="21"/>
        </w:rPr>
      </w:pPr>
      <w:r w:rsidRPr="00BC53C8">
        <w:rPr>
          <w:rFonts w:ascii="Times New Roman" w:hAnsi="Times New Roman"/>
          <w:b/>
          <w:i/>
          <w:sz w:val="21"/>
        </w:rPr>
        <w:t xml:space="preserve">Outdoor UEs: 1.5 m; </w:t>
      </w:r>
    </w:p>
    <w:p w14:paraId="4EA38DBE" w14:textId="77777777" w:rsidR="001C14D6" w:rsidRPr="00BC53C8" w:rsidRDefault="001C14D6" w:rsidP="001C14D6">
      <w:pPr>
        <w:pStyle w:val="a3"/>
        <w:numPr>
          <w:ilvl w:val="1"/>
          <w:numId w:val="5"/>
        </w:numPr>
        <w:ind w:firstLineChars="0"/>
        <w:rPr>
          <w:rFonts w:ascii="Times New Roman" w:hAnsi="Times New Roman"/>
          <w:b/>
          <w:i/>
          <w:sz w:val="21"/>
        </w:rPr>
      </w:pPr>
      <w:r w:rsidRPr="00BC53C8">
        <w:rPr>
          <w:rFonts w:ascii="Times New Roman" w:hAnsi="Times New Roman"/>
          <w:b/>
          <w:i/>
          <w:sz w:val="21"/>
        </w:rPr>
        <w:t>Indoor UEs: 3(nfl – 1) + 1.5; nfl ~ uniform(1, Nfl) where Nfl ~ uniform(4,8)</w:t>
      </w:r>
    </w:p>
    <w:p w14:paraId="74C49576" w14:textId="7B446D76" w:rsidR="00C07C13" w:rsidRPr="008005ED" w:rsidRDefault="001C14D6" w:rsidP="008005ED">
      <w:pPr>
        <w:jc w:val="both"/>
        <w:rPr>
          <w:rFonts w:ascii="Times New Roman" w:eastAsia="Malgun Gothic" w:hAnsi="Times New Roman"/>
          <w:b/>
          <w:i/>
          <w:sz w:val="21"/>
          <w:szCs w:val="21"/>
        </w:rPr>
      </w:pPr>
      <w:r w:rsidRPr="001C14D6">
        <w:rPr>
          <w:rFonts w:ascii="Times New Roman" w:hAnsi="Times New Roman"/>
          <w:b/>
          <w:i/>
          <w:sz w:val="21"/>
          <w:szCs w:val="21"/>
        </w:rPr>
        <w:t>Proposal 2: Dropped FTP should be incorporated in the packet latency and UPT calculation when all the FTP packets of one UE are not delivered successfully</w:t>
      </w:r>
      <w:r w:rsidRPr="001C14D6">
        <w:rPr>
          <w:b/>
          <w:i/>
          <w:szCs w:val="22"/>
        </w:rPr>
        <w:t>.</w:t>
      </w:r>
      <w:r w:rsidR="00B061F5" w:rsidRPr="00B061F5">
        <w:rPr>
          <w:b/>
          <w:i/>
          <w:szCs w:val="22"/>
        </w:rPr>
        <w:t xml:space="preserve"> </w:t>
      </w:r>
      <w:r w:rsidR="00B061F5">
        <w:rPr>
          <w:b/>
          <w:i/>
          <w:szCs w:val="22"/>
        </w:rPr>
        <w:t xml:space="preserve">In this case, </w:t>
      </w:r>
      <w:r w:rsidR="00B061F5" w:rsidRPr="00B061F5">
        <w:rPr>
          <w:b/>
          <w:i/>
          <w:szCs w:val="22"/>
        </w:rPr>
        <w:t>packet latency should be N/A and UPT should be 0</w:t>
      </w:r>
      <w:r w:rsidR="00B061F5">
        <w:rPr>
          <w:b/>
          <w:i/>
          <w:szCs w:val="22"/>
        </w:rPr>
        <w:t>Mbs.</w:t>
      </w:r>
    </w:p>
    <w:p w14:paraId="62077946" w14:textId="309F2EF9" w:rsidR="00CC2ACF" w:rsidRDefault="00CC2ACF" w:rsidP="003C3FDA">
      <w:pPr>
        <w:pStyle w:val="1"/>
      </w:pPr>
      <w:r w:rsidRPr="000B6397">
        <w:lastRenderedPageBreak/>
        <w:t>References</w:t>
      </w:r>
    </w:p>
    <w:p w14:paraId="53C453C3" w14:textId="56BCF895" w:rsidR="0025211E" w:rsidRDefault="00965CB6" w:rsidP="002C46C0">
      <w:pPr>
        <w:pStyle w:val="a3"/>
        <w:numPr>
          <w:ilvl w:val="0"/>
          <w:numId w:val="3"/>
        </w:numPr>
        <w:ind w:firstLineChars="0"/>
        <w:rPr>
          <w:rFonts w:ascii="Times New Roman" w:hAnsi="Times New Roman"/>
          <w:sz w:val="22"/>
        </w:rPr>
      </w:pPr>
      <w:r w:rsidRPr="00660F4E">
        <w:rPr>
          <w:rFonts w:ascii="Times New Roman" w:hAnsi="Times New Roman"/>
          <w:sz w:val="22"/>
        </w:rPr>
        <w:t xml:space="preserve">RP-213591, Study on Evolution of NR Duplex Operation, CMCC, RAN#94-e, </w:t>
      </w:r>
      <w:r w:rsidR="00AB4B7C" w:rsidRPr="00660F4E">
        <w:rPr>
          <w:rFonts w:ascii="Times New Roman" w:hAnsi="Times New Roman"/>
          <w:sz w:val="22"/>
        </w:rPr>
        <w:t xml:space="preserve">December </w:t>
      </w:r>
      <w:r w:rsidRPr="00660F4E">
        <w:rPr>
          <w:rFonts w:ascii="Times New Roman" w:hAnsi="Times New Roman"/>
          <w:sz w:val="22"/>
        </w:rPr>
        <w:t>6-17, 2021</w:t>
      </w:r>
    </w:p>
    <w:p w14:paraId="085469BD" w14:textId="5D136608" w:rsidR="001D28D9" w:rsidRDefault="001D28D9" w:rsidP="002C46C0">
      <w:pPr>
        <w:pStyle w:val="a3"/>
        <w:numPr>
          <w:ilvl w:val="0"/>
          <w:numId w:val="3"/>
        </w:numPr>
        <w:ind w:firstLineChars="0"/>
        <w:rPr>
          <w:rFonts w:ascii="Times New Roman" w:hAnsi="Times New Roman"/>
          <w:sz w:val="22"/>
        </w:rPr>
      </w:pPr>
      <w:r>
        <w:rPr>
          <w:rFonts w:ascii="Times New Roman" w:hAnsi="Times New Roman"/>
          <w:sz w:val="22"/>
        </w:rPr>
        <w:t>3GPP, Chairman’s Notes, RAN1 #109e</w:t>
      </w:r>
    </w:p>
    <w:p w14:paraId="4C3E2A54" w14:textId="0462E403" w:rsidR="003A5914" w:rsidRDefault="003A5914" w:rsidP="003A5914">
      <w:pPr>
        <w:pStyle w:val="a3"/>
        <w:numPr>
          <w:ilvl w:val="0"/>
          <w:numId w:val="3"/>
        </w:numPr>
        <w:ind w:firstLineChars="0"/>
        <w:rPr>
          <w:rFonts w:ascii="Times New Roman" w:hAnsi="Times New Roman"/>
          <w:sz w:val="22"/>
        </w:rPr>
      </w:pPr>
      <w:r>
        <w:rPr>
          <w:rFonts w:ascii="Times New Roman" w:hAnsi="Times New Roman"/>
          <w:sz w:val="22"/>
        </w:rPr>
        <w:t>3GPP, Chairman’s Notes, RAN1 #110</w:t>
      </w:r>
    </w:p>
    <w:p w14:paraId="60D1E92E" w14:textId="2A07F3E4" w:rsidR="001C11C2" w:rsidRPr="001C11C2" w:rsidRDefault="001C11C2" w:rsidP="001C11C2">
      <w:pPr>
        <w:pStyle w:val="a3"/>
        <w:numPr>
          <w:ilvl w:val="0"/>
          <w:numId w:val="3"/>
        </w:numPr>
        <w:ind w:firstLineChars="0"/>
        <w:rPr>
          <w:rFonts w:ascii="Times New Roman" w:hAnsi="Times New Roman"/>
          <w:sz w:val="22"/>
        </w:rPr>
      </w:pPr>
      <w:bookmarkStart w:id="11" w:name="_Ref118296732"/>
      <w:r>
        <w:rPr>
          <w:rFonts w:ascii="Times New Roman" w:hAnsi="Times New Roman"/>
          <w:sz w:val="22"/>
        </w:rPr>
        <w:t>3GPP, Chairman’s Notes, RAN1 #11</w:t>
      </w:r>
      <w:bookmarkEnd w:id="11"/>
      <w:r w:rsidR="00775CCE">
        <w:rPr>
          <w:rFonts w:ascii="Times New Roman" w:hAnsi="Times New Roman"/>
          <w:sz w:val="22"/>
        </w:rPr>
        <w:t>3</w:t>
      </w:r>
    </w:p>
    <w:p w14:paraId="0199CCC5" w14:textId="0EFF9C5F" w:rsidR="00DA7887" w:rsidRPr="009A5142" w:rsidRDefault="00DA7887" w:rsidP="00DA7887">
      <w:pPr>
        <w:pStyle w:val="a3"/>
        <w:numPr>
          <w:ilvl w:val="0"/>
          <w:numId w:val="3"/>
        </w:numPr>
        <w:ind w:firstLineChars="0"/>
        <w:rPr>
          <w:rFonts w:ascii="Times New Roman" w:hAnsi="Times New Roman"/>
          <w:sz w:val="22"/>
        </w:rPr>
      </w:pPr>
      <w:bookmarkStart w:id="12" w:name="_Ref118366334"/>
      <w:r>
        <w:rPr>
          <w:rFonts w:ascii="Times New Roman" w:eastAsiaTheme="minorEastAsia" w:hAnsi="Times New Roman" w:hint="eastAsia"/>
          <w:sz w:val="22"/>
          <w:lang w:eastAsia="zh-CN"/>
        </w:rPr>
        <w:t>R</w:t>
      </w:r>
      <w:r>
        <w:rPr>
          <w:rFonts w:ascii="Times New Roman" w:eastAsiaTheme="minorEastAsia" w:hAnsi="Times New Roman"/>
          <w:sz w:val="22"/>
          <w:lang w:eastAsia="zh-CN"/>
        </w:rPr>
        <w:t xml:space="preserve">1-2205543, </w:t>
      </w:r>
      <w:r w:rsidRPr="00DA7887">
        <w:rPr>
          <w:rFonts w:ascii="Times New Roman" w:eastAsiaTheme="minorEastAsia" w:hAnsi="Times New Roman"/>
          <w:sz w:val="22"/>
          <w:lang w:eastAsia="zh-CN"/>
        </w:rPr>
        <w:t>LS on interference modelling for duplex evolution</w:t>
      </w:r>
      <w:r>
        <w:rPr>
          <w:rFonts w:ascii="Times New Roman" w:eastAsiaTheme="minorEastAsia" w:hAnsi="Times New Roman"/>
          <w:sz w:val="22"/>
          <w:lang w:eastAsia="zh-CN"/>
        </w:rPr>
        <w:t>, RAN1#109-e, May 9-20, 2022</w:t>
      </w:r>
      <w:bookmarkEnd w:id="12"/>
    </w:p>
    <w:p w14:paraId="7F1EA86C" w14:textId="4474B387" w:rsidR="009A5142" w:rsidRDefault="009A5142" w:rsidP="009A5142">
      <w:pPr>
        <w:pStyle w:val="a3"/>
        <w:numPr>
          <w:ilvl w:val="0"/>
          <w:numId w:val="3"/>
        </w:numPr>
        <w:ind w:firstLineChars="0"/>
        <w:rPr>
          <w:rFonts w:ascii="Times New Roman" w:hAnsi="Times New Roman"/>
          <w:sz w:val="22"/>
        </w:rPr>
      </w:pPr>
      <w:bookmarkStart w:id="13" w:name="_Ref118367506"/>
      <w:r w:rsidRPr="00677E73">
        <w:rPr>
          <w:rFonts w:ascii="Times New Roman" w:hAnsi="Times New Roman"/>
          <w:sz w:val="22"/>
        </w:rPr>
        <w:t>R1-2210602</w:t>
      </w:r>
      <w:r>
        <w:rPr>
          <w:rFonts w:ascii="Times New Roman" w:hAnsi="Times New Roman"/>
          <w:sz w:val="22"/>
        </w:rPr>
        <w:t xml:space="preserve">, </w:t>
      </w:r>
      <w:r w:rsidRPr="00C77C80">
        <w:rPr>
          <w:rFonts w:ascii="Times New Roman" w:hAnsi="Times New Roman"/>
          <w:sz w:val="22"/>
        </w:rPr>
        <w:t>LS on interference modelling for duplex evolution</w:t>
      </w:r>
      <w:r>
        <w:rPr>
          <w:rFonts w:ascii="Times New Roman" w:hAnsi="Times New Roman"/>
          <w:sz w:val="22"/>
        </w:rPr>
        <w:t>, RAN1</w:t>
      </w:r>
      <w:r w:rsidRPr="002877ED">
        <w:rPr>
          <w:rFonts w:ascii="Times New Roman" w:hAnsi="Times New Roman"/>
          <w:sz w:val="22"/>
        </w:rPr>
        <w:t>#110bis-e</w:t>
      </w:r>
      <w:r>
        <w:rPr>
          <w:rFonts w:ascii="Times New Roman" w:hAnsi="Times New Roman"/>
          <w:sz w:val="22"/>
        </w:rPr>
        <w:t>, October 10 – 19</w:t>
      </w:r>
      <w:r w:rsidRPr="00DC05C9">
        <w:rPr>
          <w:rFonts w:ascii="Times New Roman" w:hAnsi="Times New Roman"/>
          <w:sz w:val="22"/>
        </w:rPr>
        <w:t>, 2022</w:t>
      </w:r>
      <w:bookmarkEnd w:id="13"/>
    </w:p>
    <w:p w14:paraId="4C1816A3" w14:textId="078E4061" w:rsidR="00570663" w:rsidRPr="009A5142" w:rsidRDefault="00570663" w:rsidP="00046A25">
      <w:pPr>
        <w:pStyle w:val="a3"/>
        <w:numPr>
          <w:ilvl w:val="0"/>
          <w:numId w:val="3"/>
        </w:numPr>
        <w:ind w:firstLineChars="0"/>
        <w:rPr>
          <w:rFonts w:ascii="Times New Roman" w:hAnsi="Times New Roman"/>
          <w:sz w:val="22"/>
        </w:rPr>
      </w:pPr>
      <w:bookmarkStart w:id="14" w:name="_Ref130915849"/>
      <w:r w:rsidRPr="00570663">
        <w:rPr>
          <w:rFonts w:ascii="Times New Roman" w:hAnsi="Times New Roman"/>
          <w:sz w:val="22"/>
        </w:rPr>
        <w:t>R1-2212963</w:t>
      </w:r>
      <w:r>
        <w:rPr>
          <w:rFonts w:ascii="Times New Roman" w:hAnsi="Times New Roman"/>
          <w:sz w:val="22"/>
        </w:rPr>
        <w:t>,</w:t>
      </w:r>
      <w:r w:rsidR="00046A25">
        <w:rPr>
          <w:rFonts w:ascii="Times New Roman" w:hAnsi="Times New Roman"/>
          <w:sz w:val="22"/>
        </w:rPr>
        <w:t xml:space="preserve"> </w:t>
      </w:r>
      <w:r w:rsidR="00046A25" w:rsidRPr="00046A25">
        <w:rPr>
          <w:rFonts w:ascii="Times New Roman" w:hAnsi="Times New Roman"/>
          <w:sz w:val="22"/>
        </w:rPr>
        <w:t>LS on interference modelling for duplex evolution</w:t>
      </w:r>
      <w:r w:rsidR="00046A25">
        <w:rPr>
          <w:rFonts w:ascii="Times New Roman" w:hAnsi="Times New Roman"/>
          <w:sz w:val="22"/>
        </w:rPr>
        <w:t xml:space="preserve">, RAN1#111, </w:t>
      </w:r>
      <w:r w:rsidR="00046A25" w:rsidRPr="00046A25">
        <w:rPr>
          <w:rFonts w:ascii="Times New Roman" w:hAnsi="Times New Roman"/>
          <w:sz w:val="22"/>
        </w:rPr>
        <w:t>November 14th – 18th, 2022</w:t>
      </w:r>
      <w:bookmarkEnd w:id="14"/>
    </w:p>
    <w:p w14:paraId="164D0731" w14:textId="5E095107" w:rsidR="00DA7887" w:rsidRDefault="00D9530A" w:rsidP="00DA7887">
      <w:pPr>
        <w:pStyle w:val="a3"/>
        <w:numPr>
          <w:ilvl w:val="0"/>
          <w:numId w:val="3"/>
        </w:numPr>
        <w:ind w:firstLineChars="0"/>
        <w:rPr>
          <w:rFonts w:ascii="Times New Roman" w:hAnsi="Times New Roman"/>
          <w:sz w:val="22"/>
        </w:rPr>
      </w:pPr>
      <w:bookmarkStart w:id="15" w:name="_Ref118367501"/>
      <w:r>
        <w:rPr>
          <w:rFonts w:ascii="Times New Roman" w:hAnsi="Times New Roman"/>
          <w:sz w:val="22"/>
        </w:rPr>
        <w:t>R4-</w:t>
      </w:r>
      <w:r w:rsidR="00DA7887">
        <w:rPr>
          <w:rFonts w:ascii="Times New Roman" w:hAnsi="Times New Roman"/>
          <w:sz w:val="22"/>
        </w:rPr>
        <w:t xml:space="preserve">2214376, </w:t>
      </w:r>
      <w:r w:rsidR="00DA7887" w:rsidRPr="00DA7887">
        <w:rPr>
          <w:rFonts w:ascii="Times New Roman" w:hAnsi="Times New Roman"/>
          <w:sz w:val="22"/>
        </w:rPr>
        <w:t>Reply LS on interference</w:t>
      </w:r>
      <w:r w:rsidR="00DA7887">
        <w:rPr>
          <w:rFonts w:ascii="Times New Roman" w:hAnsi="Times New Roman"/>
          <w:sz w:val="22"/>
        </w:rPr>
        <w:t xml:space="preserve"> modelling for duplex evolution</w:t>
      </w:r>
      <w:r w:rsidR="00DA7887" w:rsidRPr="00DA7887">
        <w:rPr>
          <w:rFonts w:ascii="Times New Roman" w:hAnsi="Times New Roman"/>
          <w:sz w:val="22"/>
        </w:rPr>
        <w:t>, RAN4 #104-e</w:t>
      </w:r>
      <w:r w:rsidR="00DA7887">
        <w:rPr>
          <w:rFonts w:ascii="Times New Roman" w:hAnsi="Times New Roman"/>
          <w:sz w:val="22"/>
        </w:rPr>
        <w:t>, August 15-26, 2022</w:t>
      </w:r>
      <w:bookmarkEnd w:id="15"/>
    </w:p>
    <w:p w14:paraId="3FC7B9BC" w14:textId="7186CF45" w:rsidR="002C5ADA" w:rsidRDefault="002C5ADA" w:rsidP="002C5ADA">
      <w:pPr>
        <w:pStyle w:val="a3"/>
        <w:numPr>
          <w:ilvl w:val="0"/>
          <w:numId w:val="3"/>
        </w:numPr>
        <w:ind w:firstLineChars="0"/>
        <w:rPr>
          <w:rFonts w:ascii="Times New Roman" w:hAnsi="Times New Roman"/>
          <w:sz w:val="22"/>
        </w:rPr>
      </w:pPr>
      <w:bookmarkStart w:id="16" w:name="_Ref126221597"/>
      <w:r w:rsidRPr="002C5ADA">
        <w:rPr>
          <w:rFonts w:ascii="Times New Roman" w:hAnsi="Times New Roman"/>
          <w:sz w:val="22"/>
        </w:rPr>
        <w:t>R4-2220243</w:t>
      </w:r>
      <w:r w:rsidRPr="002C5ADA">
        <w:rPr>
          <w:rFonts w:ascii="Times New Roman" w:hAnsi="Times New Roman" w:hint="eastAsia"/>
          <w:sz w:val="22"/>
        </w:rPr>
        <w:t>,</w:t>
      </w:r>
      <w:r w:rsidRPr="002C5ADA">
        <w:rPr>
          <w:rFonts w:ascii="Times New Roman" w:hAnsi="Times New Roman"/>
          <w:sz w:val="22"/>
        </w:rPr>
        <w:t xml:space="preserve"> LS response to RAN1 for interference modelling and Sub-band configuration</w:t>
      </w:r>
      <w:bookmarkEnd w:id="16"/>
    </w:p>
    <w:p w14:paraId="5BCA71C4" w14:textId="093B768E" w:rsidR="00C96A2A" w:rsidRPr="00C96A2A" w:rsidRDefault="00C96A2A" w:rsidP="00C96A2A">
      <w:pPr>
        <w:pStyle w:val="a3"/>
        <w:numPr>
          <w:ilvl w:val="0"/>
          <w:numId w:val="3"/>
        </w:numPr>
        <w:ind w:firstLineChars="0"/>
        <w:rPr>
          <w:rFonts w:ascii="Times New Roman" w:hAnsi="Times New Roman"/>
          <w:sz w:val="22"/>
        </w:rPr>
      </w:pPr>
      <w:bookmarkStart w:id="17" w:name="_Ref130915996"/>
      <w:r w:rsidRPr="00046A25">
        <w:rPr>
          <w:rFonts w:ascii="Times New Roman" w:hAnsi="Times New Roman"/>
          <w:sz w:val="22"/>
        </w:rPr>
        <w:t>R4-2302885</w:t>
      </w:r>
      <w:r>
        <w:rPr>
          <w:rFonts w:ascii="Times New Roman" w:hAnsi="Times New Roman"/>
          <w:sz w:val="22"/>
        </w:rPr>
        <w:t xml:space="preserve">, </w:t>
      </w:r>
      <w:r w:rsidRPr="00046A25">
        <w:rPr>
          <w:rFonts w:ascii="Times New Roman" w:hAnsi="Times New Roman"/>
          <w:sz w:val="22"/>
        </w:rPr>
        <w:t>Reply LS on interference modelling</w:t>
      </w:r>
      <w:r>
        <w:rPr>
          <w:rFonts w:ascii="Times New Roman" w:hAnsi="Times New Roman"/>
          <w:sz w:val="22"/>
        </w:rPr>
        <w:t xml:space="preserve">, RAN4#106, </w:t>
      </w:r>
      <w:r w:rsidRPr="00046A25">
        <w:rPr>
          <w:rFonts w:ascii="Times New Roman" w:hAnsi="Times New Roman"/>
          <w:sz w:val="22"/>
        </w:rPr>
        <w:t>February 27 – March 3, 2023</w:t>
      </w:r>
      <w:bookmarkEnd w:id="17"/>
    </w:p>
    <w:p w14:paraId="4B92C1B8" w14:textId="536B8A7B" w:rsidR="00A81A8E" w:rsidRPr="00A81A8E" w:rsidRDefault="00A81A8E" w:rsidP="00A81A8E">
      <w:pPr>
        <w:pStyle w:val="a3"/>
        <w:numPr>
          <w:ilvl w:val="0"/>
          <w:numId w:val="3"/>
        </w:numPr>
        <w:ind w:firstLineChars="0"/>
        <w:rPr>
          <w:rFonts w:ascii="Times New Roman" w:hAnsi="Times New Roman"/>
          <w:sz w:val="22"/>
        </w:rPr>
      </w:pPr>
      <w:bookmarkStart w:id="18" w:name="_Ref126329548"/>
      <w:r>
        <w:rPr>
          <w:rFonts w:ascii="Times New Roman" w:hAnsi="Times New Roman"/>
          <w:sz w:val="22"/>
        </w:rPr>
        <w:t>3GPP, Chairman’s Notes, RAN1 #111</w:t>
      </w:r>
      <w:bookmarkEnd w:id="18"/>
    </w:p>
    <w:p w14:paraId="47642C9A" w14:textId="50AECA74" w:rsidR="00F15A7F" w:rsidRDefault="00F15A7F" w:rsidP="002C5ADA">
      <w:pPr>
        <w:pStyle w:val="a3"/>
        <w:numPr>
          <w:ilvl w:val="0"/>
          <w:numId w:val="3"/>
        </w:numPr>
        <w:ind w:firstLineChars="0"/>
        <w:rPr>
          <w:rFonts w:ascii="Times New Roman" w:hAnsi="Times New Roman"/>
          <w:sz w:val="22"/>
        </w:rPr>
      </w:pPr>
      <w:bookmarkStart w:id="19" w:name="_Ref126329407"/>
      <w:r>
        <w:rPr>
          <w:rFonts w:ascii="Times New Roman" w:hAnsi="Times New Roman"/>
          <w:sz w:val="22"/>
        </w:rPr>
        <w:t>TR 38.901-g10, Study on channel model for frequencies from 0.5 to 100GHz</w:t>
      </w:r>
      <w:bookmarkEnd w:id="19"/>
    </w:p>
    <w:p w14:paraId="0062AD9F" w14:textId="128006CC" w:rsidR="00E87FCE" w:rsidRDefault="00F94567" w:rsidP="00E87FCE">
      <w:pPr>
        <w:pStyle w:val="a3"/>
        <w:numPr>
          <w:ilvl w:val="0"/>
          <w:numId w:val="3"/>
        </w:numPr>
        <w:ind w:firstLineChars="0"/>
        <w:rPr>
          <w:rFonts w:ascii="Times New Roman" w:hAnsi="Times New Roman"/>
          <w:sz w:val="22"/>
        </w:rPr>
      </w:pPr>
      <w:bookmarkStart w:id="20" w:name="_Ref118298655"/>
      <w:r>
        <w:rPr>
          <w:rFonts w:ascii="Times New Roman" w:hAnsi="Times New Roman" w:hint="eastAsia"/>
          <w:sz w:val="22"/>
        </w:rPr>
        <w:t>T</w:t>
      </w:r>
      <w:r>
        <w:rPr>
          <w:rFonts w:ascii="Times New Roman" w:hAnsi="Times New Roman"/>
          <w:sz w:val="22"/>
        </w:rPr>
        <w:t>R 38.802-e20, Study on New Radio Access Technology Physical Layer Aspects</w:t>
      </w:r>
      <w:bookmarkEnd w:id="20"/>
    </w:p>
    <w:p w14:paraId="54917A41" w14:textId="77777777" w:rsidR="00376C94" w:rsidRPr="00376C94" w:rsidRDefault="00376C94" w:rsidP="00376C94">
      <w:pPr>
        <w:rPr>
          <w:rFonts w:ascii="Times New Roman" w:hAnsi="Times New Roman"/>
          <w:sz w:val="22"/>
        </w:rPr>
      </w:pPr>
    </w:p>
    <w:p w14:paraId="1FAA018D" w14:textId="2430F86F" w:rsidR="005859BA" w:rsidRPr="00C96375" w:rsidRDefault="00927EF8" w:rsidP="00B630E9">
      <w:pPr>
        <w:pStyle w:val="1"/>
        <w:jc w:val="both"/>
      </w:pPr>
      <w:bookmarkStart w:id="21" w:name="_Ref115334921"/>
      <w:r>
        <w:rPr>
          <w:rFonts w:hint="eastAsia"/>
        </w:rPr>
        <w:t>Appendix</w:t>
      </w:r>
      <w:bookmarkEnd w:id="21"/>
    </w:p>
    <w:tbl>
      <w:tblPr>
        <w:tblStyle w:val="af2"/>
        <w:tblW w:w="0" w:type="auto"/>
        <w:tblLook w:val="04A0" w:firstRow="1" w:lastRow="0" w:firstColumn="1" w:lastColumn="0" w:noHBand="0" w:noVBand="1"/>
      </w:tblPr>
      <w:tblGrid>
        <w:gridCol w:w="2197"/>
        <w:gridCol w:w="6099"/>
      </w:tblGrid>
      <w:tr w:rsidR="006556ED" w14:paraId="20463FE7" w14:textId="77777777" w:rsidTr="00393976">
        <w:trPr>
          <w:trHeight w:val="386"/>
        </w:trPr>
        <w:tc>
          <w:tcPr>
            <w:tcW w:w="2197" w:type="dxa"/>
            <w:shd w:val="clear" w:color="auto" w:fill="AEAAAA" w:themeFill="background2" w:themeFillShade="BF"/>
            <w:vAlign w:val="center"/>
          </w:tcPr>
          <w:p w14:paraId="3228F849" w14:textId="77777777" w:rsidR="006556ED" w:rsidRPr="006556ED" w:rsidRDefault="006556ED" w:rsidP="00393976">
            <w:pPr>
              <w:pStyle w:val="TAH"/>
              <w:rPr>
                <w:rFonts w:ascii="Times New Roman" w:hAnsi="Times New Roman"/>
                <w:sz w:val="21"/>
                <w:lang w:eastAsia="zh-CN"/>
              </w:rPr>
            </w:pPr>
            <w:r w:rsidRPr="006556ED">
              <w:rPr>
                <w:rFonts w:ascii="Times New Roman" w:hAnsi="Times New Roman"/>
                <w:sz w:val="21"/>
              </w:rPr>
              <w:t>Parameters</w:t>
            </w:r>
          </w:p>
        </w:tc>
        <w:tc>
          <w:tcPr>
            <w:tcW w:w="6099" w:type="dxa"/>
            <w:shd w:val="clear" w:color="auto" w:fill="AEAAAA" w:themeFill="background2" w:themeFillShade="BF"/>
            <w:vAlign w:val="center"/>
          </w:tcPr>
          <w:p w14:paraId="68C9C98E" w14:textId="77777777" w:rsidR="006556ED" w:rsidRPr="006556ED" w:rsidRDefault="006556ED" w:rsidP="00393976">
            <w:pPr>
              <w:pStyle w:val="TAH"/>
              <w:rPr>
                <w:rFonts w:ascii="Times New Roman" w:hAnsi="Times New Roman"/>
                <w:sz w:val="21"/>
                <w:lang w:eastAsia="zh-CN"/>
              </w:rPr>
            </w:pPr>
            <w:r w:rsidRPr="006556ED">
              <w:rPr>
                <w:rFonts w:ascii="Times New Roman" w:hAnsi="Times New Roman"/>
                <w:sz w:val="21"/>
                <w:lang w:eastAsia="zh-CN"/>
              </w:rPr>
              <w:t>Value</w:t>
            </w:r>
          </w:p>
        </w:tc>
      </w:tr>
      <w:tr w:rsidR="006556ED" w14:paraId="6EC2A8AB" w14:textId="77777777" w:rsidTr="00393976">
        <w:trPr>
          <w:trHeight w:val="386"/>
        </w:trPr>
        <w:tc>
          <w:tcPr>
            <w:tcW w:w="2197" w:type="dxa"/>
            <w:vAlign w:val="center"/>
          </w:tcPr>
          <w:p w14:paraId="420E494D"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zh-CN"/>
              </w:rPr>
              <w:t>Scenario</w:t>
            </w:r>
          </w:p>
        </w:tc>
        <w:tc>
          <w:tcPr>
            <w:tcW w:w="6099" w:type="dxa"/>
            <w:vAlign w:val="center"/>
          </w:tcPr>
          <w:p w14:paraId="391ED448" w14:textId="17311C1E" w:rsidR="006556ED" w:rsidRPr="008164BC" w:rsidRDefault="006556ED" w:rsidP="00393976">
            <w:pPr>
              <w:pStyle w:val="TAH"/>
              <w:rPr>
                <w:rFonts w:ascii="Times New Roman" w:hAnsi="Times New Roman"/>
                <w:b w:val="0"/>
                <w:bCs/>
                <w:sz w:val="20"/>
                <w:lang w:eastAsia="zh-CN"/>
              </w:rPr>
            </w:pPr>
            <w:r>
              <w:rPr>
                <w:rFonts w:ascii="Times New Roman" w:hAnsi="Times New Roman"/>
                <w:b w:val="0"/>
                <w:bCs/>
                <w:sz w:val="20"/>
                <w:lang w:eastAsia="zh-CN"/>
              </w:rPr>
              <w:t>Indoor FR1</w:t>
            </w:r>
          </w:p>
        </w:tc>
      </w:tr>
      <w:tr w:rsidR="006556ED" w14:paraId="70250B17" w14:textId="77777777" w:rsidTr="00393976">
        <w:tc>
          <w:tcPr>
            <w:tcW w:w="2197" w:type="dxa"/>
            <w:vAlign w:val="center"/>
          </w:tcPr>
          <w:p w14:paraId="3CCD9225" w14:textId="77777777" w:rsidR="006556ED" w:rsidRPr="008164BC" w:rsidRDefault="006556ED" w:rsidP="00393976">
            <w:pPr>
              <w:jc w:val="center"/>
              <w:rPr>
                <w:rFonts w:ascii="Times New Roman" w:hAnsi="Times New Roman"/>
                <w:szCs w:val="20"/>
              </w:rPr>
            </w:pPr>
            <w:r w:rsidRPr="008164BC">
              <w:rPr>
                <w:rFonts w:ascii="Times New Roman" w:hAnsi="Times New Roman"/>
                <w:bCs/>
                <w:szCs w:val="20"/>
              </w:rPr>
              <w:t>Layout</w:t>
            </w:r>
          </w:p>
        </w:tc>
        <w:tc>
          <w:tcPr>
            <w:tcW w:w="6099" w:type="dxa"/>
            <w:vAlign w:val="center"/>
          </w:tcPr>
          <w:p w14:paraId="1C186D47" w14:textId="6C6B6B6D" w:rsidR="006556ED" w:rsidRPr="008164BC" w:rsidRDefault="006556ED" w:rsidP="00393976">
            <w:pPr>
              <w:pStyle w:val="TAH"/>
              <w:rPr>
                <w:rFonts w:ascii="Times New Roman" w:hAnsi="Times New Roman"/>
                <w:b w:val="0"/>
                <w:bCs/>
                <w:sz w:val="20"/>
                <w:lang w:eastAsia="zh-CN"/>
              </w:rPr>
            </w:pPr>
            <w:r w:rsidRPr="006556ED">
              <w:rPr>
                <w:rFonts w:ascii="Times New Roman" w:hAnsi="Times New Roman"/>
                <w:b w:val="0"/>
                <w:bCs/>
                <w:sz w:val="20"/>
                <w:lang w:eastAsia="ja-JP"/>
              </w:rPr>
              <w:t>12 TRPs per 120m x 50m x 3m</w:t>
            </w:r>
          </w:p>
        </w:tc>
      </w:tr>
      <w:tr w:rsidR="006556ED" w14:paraId="63DABC20" w14:textId="77777777" w:rsidTr="00393976">
        <w:tc>
          <w:tcPr>
            <w:tcW w:w="2197" w:type="dxa"/>
            <w:vAlign w:val="center"/>
          </w:tcPr>
          <w:p w14:paraId="6CB35E06"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ja-JP"/>
              </w:rPr>
              <w:t>Inter-BS distance</w:t>
            </w:r>
          </w:p>
        </w:tc>
        <w:tc>
          <w:tcPr>
            <w:tcW w:w="6099" w:type="dxa"/>
            <w:vAlign w:val="center"/>
          </w:tcPr>
          <w:p w14:paraId="382AFA8D" w14:textId="13C20797" w:rsidR="006556ED" w:rsidRPr="008164BC" w:rsidRDefault="006556ED" w:rsidP="00393976">
            <w:pPr>
              <w:jc w:val="center"/>
              <w:rPr>
                <w:rFonts w:ascii="Times New Roman" w:hAnsi="Times New Roman"/>
                <w:bCs/>
                <w:szCs w:val="20"/>
              </w:rPr>
            </w:pPr>
            <w:r>
              <w:rPr>
                <w:rFonts w:ascii="Times New Roman" w:hAnsi="Times New Roman"/>
                <w:bCs/>
                <w:szCs w:val="20"/>
                <w:lang w:eastAsia="ja-JP"/>
              </w:rPr>
              <w:t>20</w:t>
            </w:r>
            <w:r w:rsidRPr="008164BC">
              <w:rPr>
                <w:rFonts w:ascii="Times New Roman" w:hAnsi="Times New Roman"/>
                <w:bCs/>
                <w:szCs w:val="20"/>
                <w:lang w:eastAsia="ja-JP"/>
              </w:rPr>
              <w:t xml:space="preserve"> m</w:t>
            </w:r>
          </w:p>
        </w:tc>
      </w:tr>
      <w:tr w:rsidR="006556ED" w14:paraId="1478EF17" w14:textId="77777777" w:rsidTr="00393976">
        <w:tc>
          <w:tcPr>
            <w:tcW w:w="2197" w:type="dxa"/>
            <w:vAlign w:val="center"/>
          </w:tcPr>
          <w:p w14:paraId="59700DB6"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ja-JP"/>
              </w:rPr>
              <w:t>Carrier frequency</w:t>
            </w:r>
          </w:p>
        </w:tc>
        <w:tc>
          <w:tcPr>
            <w:tcW w:w="6099" w:type="dxa"/>
            <w:vAlign w:val="center"/>
          </w:tcPr>
          <w:p w14:paraId="3ACAE326" w14:textId="77777777" w:rsidR="006556ED" w:rsidRPr="008164BC" w:rsidRDefault="006556ED" w:rsidP="00393976">
            <w:pPr>
              <w:jc w:val="center"/>
              <w:rPr>
                <w:rFonts w:ascii="Times New Roman" w:hAnsi="Times New Roman"/>
                <w:bCs/>
                <w:szCs w:val="20"/>
              </w:rPr>
            </w:pPr>
            <w:r w:rsidRPr="008164BC">
              <w:rPr>
                <w:rFonts w:ascii="Times New Roman" w:hAnsi="Times New Roman"/>
                <w:bCs/>
                <w:szCs w:val="20"/>
              </w:rPr>
              <w:t>4GHz</w:t>
            </w:r>
          </w:p>
        </w:tc>
      </w:tr>
      <w:tr w:rsidR="006556ED" w14:paraId="53CC6BE6" w14:textId="77777777" w:rsidTr="00393976">
        <w:tc>
          <w:tcPr>
            <w:tcW w:w="2197" w:type="dxa"/>
            <w:vAlign w:val="center"/>
          </w:tcPr>
          <w:p w14:paraId="7E79075D" w14:textId="77777777" w:rsidR="006556ED" w:rsidRPr="008164BC" w:rsidRDefault="006556ED" w:rsidP="00393976">
            <w:pPr>
              <w:jc w:val="center"/>
              <w:rPr>
                <w:rFonts w:ascii="Times New Roman" w:hAnsi="Times New Roman"/>
                <w:szCs w:val="20"/>
              </w:rPr>
            </w:pPr>
            <w:r w:rsidRPr="008164BC">
              <w:rPr>
                <w:rFonts w:ascii="Times New Roman" w:hAnsi="Times New Roman"/>
                <w:bCs/>
                <w:szCs w:val="20"/>
                <w:lang w:eastAsia="ja-JP"/>
              </w:rPr>
              <w:t>Simulation bandwidth</w:t>
            </w:r>
          </w:p>
        </w:tc>
        <w:tc>
          <w:tcPr>
            <w:tcW w:w="6099" w:type="dxa"/>
            <w:vAlign w:val="center"/>
          </w:tcPr>
          <w:p w14:paraId="041C7BF7" w14:textId="77777777" w:rsidR="006556ED" w:rsidRPr="008164BC" w:rsidRDefault="006556ED" w:rsidP="00393976">
            <w:pPr>
              <w:jc w:val="center"/>
              <w:rPr>
                <w:rFonts w:ascii="Times New Roman" w:hAnsi="Times New Roman"/>
                <w:bCs/>
                <w:szCs w:val="20"/>
              </w:rPr>
            </w:pPr>
            <w:r w:rsidRPr="008164BC">
              <w:rPr>
                <w:rFonts w:ascii="Times New Roman" w:hAnsi="Times New Roman"/>
                <w:bCs/>
                <w:szCs w:val="20"/>
                <w:lang w:val="de-DE"/>
              </w:rPr>
              <w:t>100 MHz</w:t>
            </w:r>
          </w:p>
        </w:tc>
      </w:tr>
      <w:tr w:rsidR="006556ED" w14:paraId="5D5B720B" w14:textId="77777777" w:rsidTr="00393976">
        <w:tc>
          <w:tcPr>
            <w:tcW w:w="2197" w:type="dxa"/>
            <w:vAlign w:val="center"/>
          </w:tcPr>
          <w:p w14:paraId="64544718"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ja-JP"/>
              </w:rPr>
              <w:t>BS Tx power</w:t>
            </w:r>
          </w:p>
        </w:tc>
        <w:tc>
          <w:tcPr>
            <w:tcW w:w="6099" w:type="dxa"/>
            <w:vAlign w:val="center"/>
          </w:tcPr>
          <w:p w14:paraId="10385D2E" w14:textId="6DA40A7A" w:rsidR="006556ED" w:rsidRPr="008164BC" w:rsidRDefault="006556ED" w:rsidP="00393976">
            <w:pPr>
              <w:jc w:val="center"/>
              <w:rPr>
                <w:rFonts w:ascii="Times New Roman" w:hAnsi="Times New Roman"/>
                <w:bCs/>
                <w:szCs w:val="20"/>
              </w:rPr>
            </w:pPr>
            <w:r>
              <w:rPr>
                <w:rFonts w:ascii="Times New Roman" w:hAnsi="Times New Roman"/>
                <w:bCs/>
                <w:szCs w:val="20"/>
              </w:rPr>
              <w:t>24</w:t>
            </w:r>
            <w:r w:rsidRPr="008164BC">
              <w:rPr>
                <w:rFonts w:ascii="Times New Roman" w:hAnsi="Times New Roman"/>
                <w:bCs/>
                <w:szCs w:val="20"/>
              </w:rPr>
              <w:t xml:space="preserve"> dBm for 100MHz</w:t>
            </w:r>
          </w:p>
        </w:tc>
      </w:tr>
      <w:tr w:rsidR="006556ED" w14:paraId="4D861F29" w14:textId="77777777" w:rsidTr="00393976">
        <w:tc>
          <w:tcPr>
            <w:tcW w:w="2197" w:type="dxa"/>
            <w:vAlign w:val="center"/>
          </w:tcPr>
          <w:p w14:paraId="18330304"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ja-JP"/>
              </w:rPr>
              <w:t>UE Tx power</w:t>
            </w:r>
          </w:p>
        </w:tc>
        <w:tc>
          <w:tcPr>
            <w:tcW w:w="6099" w:type="dxa"/>
            <w:vAlign w:val="center"/>
          </w:tcPr>
          <w:p w14:paraId="78075CF5" w14:textId="77777777" w:rsidR="006556ED" w:rsidRPr="008164BC" w:rsidRDefault="006556ED" w:rsidP="00393976">
            <w:pPr>
              <w:jc w:val="center"/>
              <w:rPr>
                <w:rFonts w:ascii="Times New Roman" w:hAnsi="Times New Roman"/>
                <w:bCs/>
                <w:szCs w:val="20"/>
              </w:rPr>
            </w:pPr>
            <w:r w:rsidRPr="008164BC">
              <w:rPr>
                <w:rFonts w:ascii="Times New Roman" w:hAnsi="Times New Roman"/>
                <w:bCs/>
                <w:szCs w:val="20"/>
                <w:lang w:eastAsia="ja-JP"/>
              </w:rPr>
              <w:t>23 dBm for 100MHz</w:t>
            </w:r>
          </w:p>
        </w:tc>
      </w:tr>
      <w:tr w:rsidR="006556ED" w14:paraId="6229D293" w14:textId="77777777" w:rsidTr="00393976">
        <w:tc>
          <w:tcPr>
            <w:tcW w:w="2197" w:type="dxa"/>
            <w:vAlign w:val="center"/>
          </w:tcPr>
          <w:p w14:paraId="2D6640FC" w14:textId="77777777" w:rsidR="006556ED" w:rsidRPr="008164BC" w:rsidRDefault="006556ED" w:rsidP="00393976">
            <w:pPr>
              <w:pStyle w:val="TAH"/>
              <w:rPr>
                <w:rFonts w:ascii="Times New Roman" w:hAnsi="Times New Roman"/>
                <w:b w:val="0"/>
                <w:bCs/>
                <w:sz w:val="20"/>
                <w:lang w:eastAsia="ja-JP"/>
              </w:rPr>
            </w:pPr>
            <w:r w:rsidRPr="008164BC">
              <w:rPr>
                <w:rFonts w:ascii="Times New Roman" w:hAnsi="Times New Roman"/>
                <w:b w:val="0"/>
                <w:bCs/>
                <w:sz w:val="20"/>
                <w:lang w:eastAsia="ja-JP"/>
              </w:rPr>
              <w:t>BS antenna height</w:t>
            </w:r>
          </w:p>
        </w:tc>
        <w:tc>
          <w:tcPr>
            <w:tcW w:w="6099" w:type="dxa"/>
            <w:vAlign w:val="center"/>
          </w:tcPr>
          <w:p w14:paraId="46D7DC43" w14:textId="3DF20FBE" w:rsidR="006556ED" w:rsidRPr="008164BC" w:rsidRDefault="006556ED" w:rsidP="00393976">
            <w:pPr>
              <w:jc w:val="center"/>
              <w:rPr>
                <w:rFonts w:ascii="Times New Roman" w:hAnsi="Times New Roman"/>
                <w:bCs/>
                <w:szCs w:val="20"/>
                <w:lang w:eastAsia="ja-JP"/>
              </w:rPr>
            </w:pPr>
            <w:r>
              <w:rPr>
                <w:rFonts w:ascii="Times New Roman" w:hAnsi="Times New Roman"/>
                <w:bCs/>
                <w:szCs w:val="20"/>
                <w:lang w:eastAsia="ja-JP"/>
              </w:rPr>
              <w:t>3</w:t>
            </w:r>
            <w:r w:rsidRPr="008164BC">
              <w:rPr>
                <w:rFonts w:ascii="Times New Roman" w:hAnsi="Times New Roman"/>
                <w:bCs/>
                <w:szCs w:val="20"/>
                <w:lang w:eastAsia="ja-JP"/>
              </w:rPr>
              <w:t>m</w:t>
            </w:r>
          </w:p>
        </w:tc>
      </w:tr>
      <w:tr w:rsidR="006556ED" w14:paraId="13164311" w14:textId="77777777" w:rsidTr="00393976">
        <w:tc>
          <w:tcPr>
            <w:tcW w:w="2197" w:type="dxa"/>
            <w:vAlign w:val="center"/>
          </w:tcPr>
          <w:p w14:paraId="7980423E" w14:textId="77777777" w:rsidR="006556ED" w:rsidRPr="008164BC" w:rsidRDefault="006556ED" w:rsidP="00393976">
            <w:pPr>
              <w:pStyle w:val="TAH"/>
              <w:rPr>
                <w:rFonts w:ascii="Times New Roman" w:eastAsiaTheme="minorEastAsia" w:hAnsi="Times New Roman"/>
                <w:b w:val="0"/>
                <w:bCs/>
                <w:sz w:val="20"/>
                <w:lang w:eastAsia="zh-CN"/>
              </w:rPr>
            </w:pPr>
            <w:r>
              <w:rPr>
                <w:rFonts w:ascii="Times New Roman" w:eastAsiaTheme="minorEastAsia" w:hAnsi="Times New Roman" w:hint="eastAsia"/>
                <w:b w:val="0"/>
                <w:bCs/>
                <w:sz w:val="20"/>
                <w:lang w:eastAsia="zh-CN"/>
              </w:rPr>
              <w:t>I</w:t>
            </w:r>
            <w:r>
              <w:rPr>
                <w:rFonts w:ascii="Times New Roman" w:eastAsiaTheme="minorEastAsia" w:hAnsi="Times New Roman"/>
                <w:b w:val="0"/>
                <w:bCs/>
                <w:sz w:val="20"/>
                <w:lang w:eastAsia="zh-CN"/>
              </w:rPr>
              <w:t>ndoor height</w:t>
            </w:r>
          </w:p>
        </w:tc>
        <w:tc>
          <w:tcPr>
            <w:tcW w:w="6099" w:type="dxa"/>
            <w:vAlign w:val="center"/>
          </w:tcPr>
          <w:p w14:paraId="487A337E" w14:textId="77777777" w:rsidR="006556ED" w:rsidRPr="008164BC" w:rsidRDefault="006556ED" w:rsidP="00393976">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.5m</w:t>
            </w:r>
          </w:p>
        </w:tc>
      </w:tr>
      <w:tr w:rsidR="006556ED" w14:paraId="70D811E1" w14:textId="77777777" w:rsidTr="00393976">
        <w:tc>
          <w:tcPr>
            <w:tcW w:w="2197" w:type="dxa"/>
            <w:vAlign w:val="center"/>
          </w:tcPr>
          <w:p w14:paraId="581791EE" w14:textId="77777777" w:rsidR="006556ED" w:rsidRPr="008164BC" w:rsidRDefault="006556ED" w:rsidP="00393976">
            <w:pPr>
              <w:jc w:val="center"/>
              <w:rPr>
                <w:rFonts w:ascii="Times New Roman" w:hAnsi="Times New Roman"/>
                <w:bCs/>
                <w:szCs w:val="20"/>
                <w:lang w:eastAsia="ja-JP"/>
              </w:rPr>
            </w:pPr>
            <w:r w:rsidRPr="008164BC">
              <w:rPr>
                <w:rFonts w:ascii="Times New Roman" w:hAnsi="Times New Roman"/>
                <w:bCs/>
                <w:szCs w:val="20"/>
                <w:lang w:eastAsia="ja-JP"/>
              </w:rPr>
              <w:t>Minimum BS-UE (2D) distance</w:t>
            </w:r>
          </w:p>
        </w:tc>
        <w:tc>
          <w:tcPr>
            <w:tcW w:w="6099" w:type="dxa"/>
            <w:vAlign w:val="center"/>
          </w:tcPr>
          <w:p w14:paraId="1B463E7D" w14:textId="7FFEDEDE" w:rsidR="006556ED" w:rsidRPr="008164BC" w:rsidRDefault="006556ED" w:rsidP="006556ED">
            <w:pPr>
              <w:jc w:val="center"/>
              <w:rPr>
                <w:rFonts w:ascii="Times New Roman" w:hAnsi="Times New Roman"/>
                <w:bCs/>
                <w:szCs w:val="20"/>
                <w:lang w:eastAsia="ja-JP"/>
              </w:rPr>
            </w:pPr>
            <w:r>
              <w:rPr>
                <w:rFonts w:ascii="Times New Roman" w:hAnsi="Times New Roman"/>
                <w:bCs/>
                <w:szCs w:val="20"/>
                <w:lang w:eastAsia="ja-JP"/>
              </w:rPr>
              <w:t>0</w:t>
            </w:r>
            <w:r w:rsidRPr="008164BC">
              <w:rPr>
                <w:rFonts w:ascii="Times New Roman" w:hAnsi="Times New Roman"/>
                <w:bCs/>
                <w:szCs w:val="20"/>
                <w:lang w:eastAsia="ja-JP"/>
              </w:rPr>
              <w:t xml:space="preserve">m </w:t>
            </w:r>
          </w:p>
        </w:tc>
      </w:tr>
      <w:tr w:rsidR="006556ED" w14:paraId="392F7A60" w14:textId="77777777" w:rsidTr="00393976">
        <w:trPr>
          <w:trHeight w:val="811"/>
        </w:trPr>
        <w:tc>
          <w:tcPr>
            <w:tcW w:w="2197" w:type="dxa"/>
            <w:vAlign w:val="center"/>
          </w:tcPr>
          <w:p w14:paraId="2C32E817" w14:textId="77777777" w:rsidR="006556ED" w:rsidRPr="008164BC" w:rsidRDefault="006556ED" w:rsidP="00393976">
            <w:pPr>
              <w:jc w:val="center"/>
              <w:rPr>
                <w:rFonts w:ascii="Times New Roman" w:hAnsi="Times New Roman"/>
                <w:bCs/>
                <w:szCs w:val="20"/>
                <w:lang w:eastAsia="ja-JP"/>
              </w:rPr>
            </w:pPr>
            <w:r w:rsidRPr="008164BC">
              <w:rPr>
                <w:rFonts w:ascii="Times New Roman" w:hAnsi="Times New Roman"/>
                <w:bCs/>
                <w:szCs w:val="20"/>
                <w:lang w:eastAsia="ja-JP"/>
              </w:rPr>
              <w:t>Minimum UE-UE (2D) distance</w:t>
            </w:r>
          </w:p>
        </w:tc>
        <w:tc>
          <w:tcPr>
            <w:tcW w:w="6099" w:type="dxa"/>
            <w:vAlign w:val="center"/>
          </w:tcPr>
          <w:p w14:paraId="37FE7DDE" w14:textId="77777777" w:rsidR="006556ED" w:rsidRPr="008164BC" w:rsidRDefault="006556ED" w:rsidP="00393976">
            <w:pPr>
              <w:jc w:val="center"/>
              <w:rPr>
                <w:rFonts w:ascii="Times New Roman" w:hAnsi="Times New Roman"/>
                <w:bCs/>
                <w:szCs w:val="20"/>
                <w:lang w:eastAsia="ja-JP"/>
              </w:rPr>
            </w:pPr>
            <w:r w:rsidRPr="008164BC">
              <w:rPr>
                <w:rFonts w:ascii="Times New Roman" w:hAnsi="Times New Roman"/>
                <w:bCs/>
                <w:szCs w:val="20"/>
                <w:lang w:eastAsia="ja-JP"/>
              </w:rPr>
              <w:t>1 m</w:t>
            </w:r>
          </w:p>
        </w:tc>
      </w:tr>
      <w:tr w:rsidR="00B86194" w14:paraId="59AB9FD5" w14:textId="77777777" w:rsidTr="00393976">
        <w:trPr>
          <w:trHeight w:val="811"/>
        </w:trPr>
        <w:tc>
          <w:tcPr>
            <w:tcW w:w="2197" w:type="dxa"/>
            <w:vAlign w:val="center"/>
          </w:tcPr>
          <w:p w14:paraId="302D3F66" w14:textId="0028EB7B" w:rsidR="00B86194" w:rsidRPr="008164BC" w:rsidRDefault="00B86194" w:rsidP="00393976">
            <w:pPr>
              <w:jc w:val="center"/>
              <w:rPr>
                <w:rFonts w:ascii="Times New Roman" w:hAnsi="Times New Roman"/>
                <w:bCs/>
                <w:szCs w:val="20"/>
                <w:lang w:eastAsia="ja-JP"/>
              </w:rPr>
            </w:pPr>
            <w:r>
              <w:rPr>
                <w:rFonts w:ascii="Times New Roman" w:hAnsi="Times New Roman"/>
                <w:bCs/>
                <w:szCs w:val="20"/>
                <w:lang w:eastAsia="ja-JP"/>
              </w:rPr>
              <w:t>BS</w:t>
            </w:r>
            <w:r w:rsidRPr="00B86194">
              <w:rPr>
                <w:rFonts w:ascii="Times New Roman" w:hAnsi="Times New Roman"/>
                <w:bCs/>
                <w:szCs w:val="20"/>
                <w:lang w:eastAsia="ja-JP"/>
              </w:rPr>
              <w:t xml:space="preserve"> antenna configuration</w:t>
            </w:r>
          </w:p>
        </w:tc>
        <w:tc>
          <w:tcPr>
            <w:tcW w:w="6099" w:type="dxa"/>
            <w:vAlign w:val="center"/>
          </w:tcPr>
          <w:p w14:paraId="46817D7F" w14:textId="77777777" w:rsidR="00B86194" w:rsidRPr="00B86194" w:rsidRDefault="00B86194" w:rsidP="00B86194">
            <w:pPr>
              <w:pStyle w:val="a3"/>
              <w:numPr>
                <w:ilvl w:val="0"/>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rPr>
              <w:t xml:space="preserve">SBFD antenna configuration </w:t>
            </w:r>
            <w:r w:rsidRPr="00B86194">
              <w:rPr>
                <w:rFonts w:ascii="Times New Roman" w:hAnsi="Times New Roman"/>
                <w:bCs/>
                <w:szCs w:val="20"/>
              </w:rPr>
              <w:t>Option 2 (Method 2-1)</w:t>
            </w:r>
          </w:p>
          <w:p w14:paraId="70B843EE" w14:textId="77777777" w:rsidR="00B86194" w:rsidRPr="00B86194" w:rsidRDefault="00B86194" w:rsidP="00B86194">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rPr>
              <w:t>Two panel groups</w:t>
            </w:r>
          </w:p>
          <w:p w14:paraId="6812F6A6" w14:textId="77777777" w:rsidR="00B86194" w:rsidRPr="00B86194" w:rsidRDefault="00B86194" w:rsidP="00B86194">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lang w:val="fr-FR"/>
              </w:rPr>
              <w:t>For each panel group</w:t>
            </w:r>
            <w:r w:rsidRPr="00B86194">
              <w:rPr>
                <w:rFonts w:ascii="Times New Roman" w:hAnsi="Times New Roman"/>
                <w:szCs w:val="20"/>
              </w:rPr>
              <w:t xml:space="preserve">: </w:t>
            </w:r>
            <m:oMath>
              <m:d>
                <m:dPr>
                  <m:ctrlPr>
                    <w:rPr>
                      <w:rFonts w:ascii="Cambria Math" w:hAnsi="Cambria Math"/>
                      <w:i/>
                      <w:iCs/>
                      <w:szCs w:val="20"/>
                    </w:rPr>
                  </m:ctrlPr>
                </m:dPr>
                <m:e>
                  <m:r>
                    <m:rPr>
                      <m:sty m:val="p"/>
                    </m:rPr>
                    <w:rPr>
                      <w:rFonts w:ascii="Cambria Math" w:hAnsi="Cambria Math"/>
                      <w:szCs w:val="20"/>
                    </w:rPr>
                    <m:t>M,N,P,</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g</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g</m:t>
                      </m:r>
                    </m:sub>
                  </m:sSub>
                </m:e>
              </m:d>
            </m:oMath>
            <w:r w:rsidRPr="00B86194">
              <w:rPr>
                <w:rFonts w:ascii="Times New Roman" w:hAnsi="Times New Roman"/>
                <w:szCs w:val="20"/>
                <w:lang w:val="fr-FR"/>
              </w:rPr>
              <w:t>= (4,4,2,1,1).</w:t>
            </w:r>
          </w:p>
          <w:p w14:paraId="3A8D1B71" w14:textId="77777777" w:rsidR="00B86194" w:rsidRPr="00B86194" w:rsidRDefault="00B86194" w:rsidP="00B86194">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lang w:val="fr-FR"/>
              </w:rPr>
              <w:t>Number of TxRUs: same as legacy TDD</w:t>
            </w:r>
          </w:p>
          <w:p w14:paraId="52E5EC6B" w14:textId="52628F6C" w:rsidR="00B86194" w:rsidRPr="00B86194" w:rsidRDefault="00D8069B" w:rsidP="00B86194">
            <w:pPr>
              <w:jc w:val="center"/>
              <w:rPr>
                <w:rFonts w:ascii="Times New Roman" w:hAnsi="Times New Roman"/>
                <w:bCs/>
                <w:szCs w:val="20"/>
                <w:lang w:eastAsia="ja-JP"/>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86194" w:rsidRPr="00B86194">
              <w:rPr>
                <w:rFonts w:ascii="Times New Roman" w:hAnsi="Times New Roman"/>
                <w:szCs w:val="20"/>
              </w:rPr>
              <w:t>= (0.5, 0.5)λ,  +45°/-45° polarization, (d</w:t>
            </w:r>
            <w:r w:rsidR="00B86194" w:rsidRPr="00B86194">
              <w:rPr>
                <w:rFonts w:ascii="Times New Roman" w:hAnsi="Times New Roman"/>
                <w:szCs w:val="20"/>
                <w:vertAlign w:val="subscript"/>
              </w:rPr>
              <w:t>a,H</w:t>
            </w:r>
            <w:r w:rsidR="00B86194" w:rsidRPr="00B86194">
              <w:rPr>
                <w:rFonts w:ascii="Times New Roman" w:hAnsi="Times New Roman"/>
                <w:szCs w:val="20"/>
              </w:rPr>
              <w:t>,d</w:t>
            </w:r>
            <w:r w:rsidR="00B86194" w:rsidRPr="00B86194">
              <w:rPr>
                <w:rFonts w:ascii="Times New Roman" w:hAnsi="Times New Roman"/>
                <w:szCs w:val="20"/>
                <w:vertAlign w:val="subscript"/>
              </w:rPr>
              <w:t>a,V</w:t>
            </w:r>
            <w:r w:rsidR="00B86194" w:rsidRPr="00B86194">
              <w:rPr>
                <w:rFonts w:ascii="Times New Roman" w:hAnsi="Times New Roman"/>
                <w:szCs w:val="20"/>
              </w:rPr>
              <w:t>) = (0, 4)λ</w:t>
            </w:r>
          </w:p>
        </w:tc>
      </w:tr>
      <w:tr w:rsidR="006556ED" w14:paraId="511F8D86" w14:textId="77777777" w:rsidTr="00393976">
        <w:tc>
          <w:tcPr>
            <w:tcW w:w="2197" w:type="dxa"/>
            <w:vAlign w:val="center"/>
          </w:tcPr>
          <w:p w14:paraId="11404B93" w14:textId="77777777" w:rsidR="006556ED" w:rsidRPr="008164BC" w:rsidRDefault="006556ED" w:rsidP="00393976">
            <w:pPr>
              <w:pStyle w:val="TAH"/>
              <w:rPr>
                <w:rFonts w:ascii="Times New Roman" w:hAnsi="Times New Roman"/>
                <w:b w:val="0"/>
                <w:bCs/>
                <w:sz w:val="20"/>
                <w:lang w:eastAsia="ja-JP"/>
              </w:rPr>
            </w:pPr>
            <w:r w:rsidRPr="008164BC">
              <w:rPr>
                <w:rFonts w:ascii="Times New Roman" w:hAnsi="Times New Roman"/>
                <w:b w:val="0"/>
                <w:bCs/>
                <w:sz w:val="20"/>
                <w:lang w:eastAsia="ja-JP"/>
              </w:rPr>
              <w:lastRenderedPageBreak/>
              <w:t>UE antenna configuration</w:t>
            </w:r>
          </w:p>
        </w:tc>
        <w:tc>
          <w:tcPr>
            <w:tcW w:w="6099" w:type="dxa"/>
            <w:vAlign w:val="center"/>
          </w:tcPr>
          <w:p w14:paraId="6AA00796" w14:textId="77777777" w:rsidR="006556ED" w:rsidRPr="008164BC" w:rsidRDefault="006556ED" w:rsidP="00393976">
            <w:pPr>
              <w:pStyle w:val="a3"/>
              <w:numPr>
                <w:ilvl w:val="0"/>
                <w:numId w:val="13"/>
              </w:numPr>
              <w:ind w:firstLineChars="0"/>
              <w:rPr>
                <w:rFonts w:ascii="Times New Roman" w:hAnsi="Times New Roman"/>
                <w:iCs/>
                <w:szCs w:val="20"/>
              </w:rPr>
            </w:pPr>
            <w:r w:rsidRPr="008164BC">
              <w:rPr>
                <w:rFonts w:ascii="Times New Roman" w:hAnsi="Times New Roman"/>
                <w:iCs/>
                <w:szCs w:val="20"/>
              </w:rPr>
              <w:t>2Tx: (M,N,P,Mg,Ng;Mp,Np) = (1,1,2,1,1;1,1), (dH,dV) = (N/A, N/A)λ, 0°,90° polarization</w:t>
            </w:r>
          </w:p>
          <w:p w14:paraId="185006BF" w14:textId="77777777" w:rsidR="006556ED" w:rsidRPr="008164BC" w:rsidRDefault="006556ED" w:rsidP="00393976">
            <w:pPr>
              <w:pStyle w:val="a3"/>
              <w:numPr>
                <w:ilvl w:val="0"/>
                <w:numId w:val="13"/>
              </w:numPr>
              <w:ind w:firstLineChars="0"/>
              <w:rPr>
                <w:rFonts w:ascii="Times New Roman" w:hAnsi="Times New Roman"/>
                <w:iCs/>
                <w:szCs w:val="20"/>
              </w:rPr>
            </w:pPr>
            <w:r w:rsidRPr="008164BC">
              <w:rPr>
                <w:rFonts w:ascii="Times New Roman" w:hAnsi="Times New Roman"/>
                <w:iCs/>
                <w:szCs w:val="20"/>
              </w:rPr>
              <w:t>4Rx: (M,N,P,Mg,Ng;Mp,Np) = (1,2,2,1,1;1,2), (dH,dV) = (0.5, N/A)λ, 0°,90° polarization</w:t>
            </w:r>
          </w:p>
        </w:tc>
      </w:tr>
      <w:tr w:rsidR="00B86194" w14:paraId="4F8DF9E9" w14:textId="77777777" w:rsidTr="00393976">
        <w:tc>
          <w:tcPr>
            <w:tcW w:w="2197" w:type="dxa"/>
            <w:vAlign w:val="center"/>
          </w:tcPr>
          <w:p w14:paraId="7D13BB4A" w14:textId="73480CBD" w:rsidR="00B86194" w:rsidRPr="008164BC" w:rsidRDefault="00B86194" w:rsidP="00B86194">
            <w:pPr>
              <w:pStyle w:val="TAH"/>
              <w:rPr>
                <w:rFonts w:ascii="Times New Roman" w:hAnsi="Times New Roman"/>
                <w:b w:val="0"/>
                <w:bCs/>
                <w:sz w:val="20"/>
                <w:lang w:eastAsia="ja-JP"/>
              </w:rPr>
            </w:pPr>
            <w:r w:rsidRPr="008164BC">
              <w:rPr>
                <w:rFonts w:ascii="Times New Roman" w:hAnsi="Times New Roman"/>
                <w:b w:val="0"/>
                <w:bCs/>
                <w:sz w:val="20"/>
                <w:lang w:eastAsia="ja-JP"/>
              </w:rPr>
              <w:t>BS receiver noise figure</w:t>
            </w:r>
          </w:p>
        </w:tc>
        <w:tc>
          <w:tcPr>
            <w:tcW w:w="6099" w:type="dxa"/>
            <w:vAlign w:val="center"/>
          </w:tcPr>
          <w:p w14:paraId="7904FDEA" w14:textId="7E83571E" w:rsidR="00B86194" w:rsidRPr="00B86194" w:rsidRDefault="00E7004C" w:rsidP="00E7004C">
            <w:pPr>
              <w:jc w:val="center"/>
              <w:rPr>
                <w:rFonts w:ascii="Times New Roman" w:hAnsi="Times New Roman"/>
                <w:iCs/>
                <w:szCs w:val="20"/>
              </w:rPr>
            </w:pPr>
            <w:r>
              <w:rPr>
                <w:rFonts w:ascii="Times New Roman" w:hAnsi="Times New Roman"/>
                <w:bCs/>
                <w:szCs w:val="20"/>
              </w:rPr>
              <w:t>Piece wise linear noise figure model</w:t>
            </w:r>
            <w:r w:rsidR="00B86194" w:rsidRPr="00B86194">
              <w:rPr>
                <w:rFonts w:ascii="Times New Roman" w:hAnsi="Times New Roman"/>
                <w:bCs/>
                <w:szCs w:val="20"/>
              </w:rPr>
              <w:t xml:space="preserve"> </w:t>
            </w:r>
          </w:p>
        </w:tc>
      </w:tr>
      <w:tr w:rsidR="00B86194" w14:paraId="47FF5A2F" w14:textId="77777777" w:rsidTr="00393976">
        <w:tc>
          <w:tcPr>
            <w:tcW w:w="2197" w:type="dxa"/>
            <w:vAlign w:val="center"/>
          </w:tcPr>
          <w:p w14:paraId="42853A1A" w14:textId="77777777" w:rsidR="00B86194" w:rsidRPr="008164BC" w:rsidRDefault="00B86194" w:rsidP="00B86194">
            <w:pPr>
              <w:pStyle w:val="TAH"/>
              <w:rPr>
                <w:rFonts w:ascii="Times New Roman" w:hAnsi="Times New Roman"/>
                <w:b w:val="0"/>
                <w:bCs/>
                <w:sz w:val="20"/>
                <w:lang w:eastAsia="zh-CN"/>
              </w:rPr>
            </w:pPr>
            <w:r w:rsidRPr="008164BC">
              <w:rPr>
                <w:rFonts w:ascii="Times New Roman" w:hAnsi="Times New Roman"/>
                <w:b w:val="0"/>
                <w:bCs/>
                <w:sz w:val="20"/>
                <w:lang w:eastAsia="ja-JP"/>
              </w:rPr>
              <w:t>UE receiver noise figure</w:t>
            </w:r>
          </w:p>
        </w:tc>
        <w:tc>
          <w:tcPr>
            <w:tcW w:w="6099" w:type="dxa"/>
            <w:vAlign w:val="center"/>
          </w:tcPr>
          <w:p w14:paraId="0C12CAEB" w14:textId="77777777" w:rsidR="00B86194" w:rsidRPr="008164BC" w:rsidRDefault="00B86194" w:rsidP="00B86194">
            <w:pPr>
              <w:jc w:val="center"/>
              <w:rPr>
                <w:rFonts w:ascii="Times New Roman" w:hAnsi="Times New Roman"/>
                <w:bCs/>
                <w:szCs w:val="20"/>
              </w:rPr>
            </w:pPr>
            <w:r w:rsidRPr="008164BC">
              <w:rPr>
                <w:rFonts w:ascii="Times New Roman" w:hAnsi="Times New Roman"/>
                <w:bCs/>
                <w:szCs w:val="20"/>
                <w:lang w:eastAsia="ja-JP"/>
              </w:rPr>
              <w:t>9 dB for 4GHz</w:t>
            </w:r>
          </w:p>
        </w:tc>
      </w:tr>
    </w:tbl>
    <w:p w14:paraId="7BE2B8A2" w14:textId="66EA9619" w:rsidR="00B816F2" w:rsidRDefault="00B816F2" w:rsidP="00E87FCE">
      <w:pPr>
        <w:rPr>
          <w:rFonts w:ascii="Times New Roman" w:eastAsiaTheme="minorEastAsia" w:hAnsi="Times New Roman"/>
          <w:sz w:val="22"/>
          <w:lang w:eastAsia="zh-CN"/>
        </w:rPr>
      </w:pPr>
    </w:p>
    <w:tbl>
      <w:tblPr>
        <w:tblStyle w:val="af2"/>
        <w:tblW w:w="0" w:type="auto"/>
        <w:tblLook w:val="04A0" w:firstRow="1" w:lastRow="0" w:firstColumn="1" w:lastColumn="0" w:noHBand="0" w:noVBand="1"/>
      </w:tblPr>
      <w:tblGrid>
        <w:gridCol w:w="2197"/>
        <w:gridCol w:w="6099"/>
      </w:tblGrid>
      <w:tr w:rsidR="00224A37" w:rsidRPr="006556ED" w14:paraId="20E98D7E" w14:textId="77777777" w:rsidTr="002E12CE">
        <w:trPr>
          <w:trHeight w:val="386"/>
        </w:trPr>
        <w:tc>
          <w:tcPr>
            <w:tcW w:w="2197" w:type="dxa"/>
            <w:shd w:val="clear" w:color="auto" w:fill="AEAAAA" w:themeFill="background2" w:themeFillShade="BF"/>
            <w:vAlign w:val="center"/>
          </w:tcPr>
          <w:p w14:paraId="54191AD7" w14:textId="77777777" w:rsidR="00224A37" w:rsidRPr="006556ED" w:rsidRDefault="00224A37" w:rsidP="002E12CE">
            <w:pPr>
              <w:pStyle w:val="TAH"/>
              <w:rPr>
                <w:rFonts w:ascii="Times New Roman" w:hAnsi="Times New Roman"/>
                <w:sz w:val="21"/>
                <w:lang w:eastAsia="zh-CN"/>
              </w:rPr>
            </w:pPr>
            <w:r w:rsidRPr="006556ED">
              <w:rPr>
                <w:rFonts w:ascii="Times New Roman" w:hAnsi="Times New Roman"/>
                <w:sz w:val="21"/>
              </w:rPr>
              <w:t>Parameters</w:t>
            </w:r>
          </w:p>
        </w:tc>
        <w:tc>
          <w:tcPr>
            <w:tcW w:w="6099" w:type="dxa"/>
            <w:shd w:val="clear" w:color="auto" w:fill="AEAAAA" w:themeFill="background2" w:themeFillShade="BF"/>
            <w:vAlign w:val="center"/>
          </w:tcPr>
          <w:p w14:paraId="6227836B" w14:textId="77777777" w:rsidR="00224A37" w:rsidRPr="006556ED" w:rsidRDefault="00224A37" w:rsidP="002E12CE">
            <w:pPr>
              <w:pStyle w:val="TAH"/>
              <w:rPr>
                <w:rFonts w:ascii="Times New Roman" w:hAnsi="Times New Roman"/>
                <w:sz w:val="21"/>
                <w:lang w:eastAsia="zh-CN"/>
              </w:rPr>
            </w:pPr>
            <w:r w:rsidRPr="006556ED">
              <w:rPr>
                <w:rFonts w:ascii="Times New Roman" w:hAnsi="Times New Roman"/>
                <w:sz w:val="21"/>
                <w:lang w:eastAsia="zh-CN"/>
              </w:rPr>
              <w:t>Value</w:t>
            </w:r>
          </w:p>
        </w:tc>
      </w:tr>
      <w:tr w:rsidR="00224A37" w:rsidRPr="008164BC" w14:paraId="218781B0" w14:textId="77777777" w:rsidTr="002E12CE">
        <w:trPr>
          <w:trHeight w:val="386"/>
        </w:trPr>
        <w:tc>
          <w:tcPr>
            <w:tcW w:w="2197" w:type="dxa"/>
            <w:vAlign w:val="center"/>
          </w:tcPr>
          <w:p w14:paraId="3AE5EAA6" w14:textId="77777777" w:rsidR="00224A37" w:rsidRPr="008164BC" w:rsidRDefault="00224A37" w:rsidP="002E12CE">
            <w:pPr>
              <w:pStyle w:val="TAH"/>
              <w:rPr>
                <w:rFonts w:ascii="Times New Roman" w:hAnsi="Times New Roman"/>
                <w:sz w:val="20"/>
                <w:lang w:eastAsia="zh-CN"/>
              </w:rPr>
            </w:pPr>
            <w:r w:rsidRPr="008164BC">
              <w:rPr>
                <w:rFonts w:ascii="Times New Roman" w:hAnsi="Times New Roman"/>
                <w:b w:val="0"/>
                <w:bCs/>
                <w:sz w:val="20"/>
                <w:lang w:eastAsia="zh-CN"/>
              </w:rPr>
              <w:t>Scenario</w:t>
            </w:r>
          </w:p>
        </w:tc>
        <w:tc>
          <w:tcPr>
            <w:tcW w:w="6099" w:type="dxa"/>
            <w:vAlign w:val="center"/>
          </w:tcPr>
          <w:p w14:paraId="2167ADE9" w14:textId="77777777" w:rsidR="00224A37" w:rsidRPr="008164BC" w:rsidRDefault="00224A37" w:rsidP="002E12CE">
            <w:pPr>
              <w:pStyle w:val="TAH"/>
              <w:rPr>
                <w:rFonts w:ascii="Times New Roman" w:hAnsi="Times New Roman"/>
                <w:b w:val="0"/>
                <w:bCs/>
                <w:sz w:val="20"/>
                <w:lang w:eastAsia="zh-CN"/>
              </w:rPr>
            </w:pPr>
            <w:r w:rsidRPr="008164BC">
              <w:rPr>
                <w:rFonts w:ascii="Times New Roman" w:hAnsi="Times New Roman"/>
                <w:b w:val="0"/>
                <w:bCs/>
                <w:sz w:val="20"/>
                <w:lang w:eastAsia="zh-CN"/>
              </w:rPr>
              <w:t>Urban Macro</w:t>
            </w:r>
          </w:p>
        </w:tc>
      </w:tr>
      <w:tr w:rsidR="00224A37" w:rsidRPr="008164BC" w14:paraId="02D0A70A" w14:textId="77777777" w:rsidTr="002E12CE">
        <w:tc>
          <w:tcPr>
            <w:tcW w:w="2197" w:type="dxa"/>
            <w:vAlign w:val="center"/>
          </w:tcPr>
          <w:p w14:paraId="6686FFB2" w14:textId="77777777" w:rsidR="00224A37" w:rsidRPr="008164BC" w:rsidRDefault="00224A37" w:rsidP="002E12CE">
            <w:pPr>
              <w:jc w:val="center"/>
              <w:rPr>
                <w:rFonts w:ascii="Times New Roman" w:hAnsi="Times New Roman"/>
                <w:szCs w:val="20"/>
              </w:rPr>
            </w:pPr>
            <w:r w:rsidRPr="008164BC">
              <w:rPr>
                <w:rFonts w:ascii="Times New Roman" w:hAnsi="Times New Roman"/>
                <w:bCs/>
                <w:szCs w:val="20"/>
              </w:rPr>
              <w:t>Layout</w:t>
            </w:r>
          </w:p>
        </w:tc>
        <w:tc>
          <w:tcPr>
            <w:tcW w:w="6099" w:type="dxa"/>
            <w:vAlign w:val="center"/>
          </w:tcPr>
          <w:p w14:paraId="640C49CC" w14:textId="77777777" w:rsidR="00224A37" w:rsidRPr="008164BC" w:rsidRDefault="00224A37" w:rsidP="002E12CE">
            <w:pPr>
              <w:pStyle w:val="TAH"/>
              <w:rPr>
                <w:rFonts w:ascii="Times New Roman" w:hAnsi="Times New Roman"/>
                <w:b w:val="0"/>
                <w:bCs/>
                <w:sz w:val="20"/>
                <w:lang w:eastAsia="ja-JP"/>
              </w:rPr>
            </w:pPr>
            <w:r w:rsidRPr="008164BC">
              <w:rPr>
                <w:rFonts w:ascii="Times New Roman" w:hAnsi="Times New Roman"/>
                <w:b w:val="0"/>
                <w:bCs/>
                <w:sz w:val="20"/>
                <w:lang w:eastAsia="ja-JP"/>
              </w:rPr>
              <w:t>Single layer - Macro layer: Hex. Grid</w:t>
            </w:r>
          </w:p>
          <w:p w14:paraId="4677F3CC" w14:textId="77777777" w:rsidR="00224A37" w:rsidRPr="008164BC" w:rsidRDefault="00224A37" w:rsidP="002E12CE">
            <w:pPr>
              <w:pStyle w:val="TAH"/>
              <w:rPr>
                <w:rFonts w:ascii="Times New Roman" w:hAnsi="Times New Roman"/>
                <w:b w:val="0"/>
                <w:bCs/>
                <w:sz w:val="20"/>
                <w:lang w:eastAsia="zh-CN"/>
              </w:rPr>
            </w:pPr>
            <w:r w:rsidRPr="008164BC">
              <w:rPr>
                <w:rFonts w:ascii="Times New Roman" w:hAnsi="Times New Roman"/>
                <w:b w:val="0"/>
                <w:bCs/>
                <w:sz w:val="20"/>
                <w:lang w:eastAsia="ja-JP"/>
              </w:rPr>
              <w:t>7 sites, 21cells</w:t>
            </w:r>
          </w:p>
        </w:tc>
      </w:tr>
      <w:tr w:rsidR="00224A37" w:rsidRPr="008164BC" w14:paraId="45F1D91C" w14:textId="77777777" w:rsidTr="002E12CE">
        <w:tc>
          <w:tcPr>
            <w:tcW w:w="2197" w:type="dxa"/>
            <w:vAlign w:val="center"/>
          </w:tcPr>
          <w:p w14:paraId="19A4DA84" w14:textId="77777777" w:rsidR="00224A37" w:rsidRPr="008164BC" w:rsidRDefault="00224A37" w:rsidP="002E12CE">
            <w:pPr>
              <w:jc w:val="center"/>
              <w:rPr>
                <w:rFonts w:ascii="Times New Roman" w:eastAsiaTheme="minorEastAsia" w:hAnsi="Times New Roman"/>
                <w:bCs/>
                <w:szCs w:val="20"/>
              </w:rPr>
            </w:pPr>
            <w:r w:rsidRPr="008164BC">
              <w:rPr>
                <w:rFonts w:ascii="Times New Roman" w:hAnsi="Times New Roman"/>
                <w:szCs w:val="20"/>
              </w:rPr>
              <w:t>D</w:t>
            </w:r>
            <w:r w:rsidRPr="008164BC">
              <w:rPr>
                <w:rFonts w:ascii="Times New Roman" w:hAnsi="Times New Roman"/>
                <w:szCs w:val="20"/>
                <w:vertAlign w:val="subscript"/>
              </w:rPr>
              <w:t>macro-to-cluster</w:t>
            </w:r>
          </w:p>
        </w:tc>
        <w:tc>
          <w:tcPr>
            <w:tcW w:w="6099" w:type="dxa"/>
            <w:vAlign w:val="center"/>
          </w:tcPr>
          <w:p w14:paraId="645FB00D" w14:textId="77777777" w:rsidR="00224A37" w:rsidRPr="008164BC" w:rsidRDefault="00224A37" w:rsidP="002E12CE">
            <w:pPr>
              <w:jc w:val="center"/>
              <w:rPr>
                <w:rFonts w:ascii="Times New Roman" w:hAnsi="Times New Roman"/>
                <w:bCs/>
                <w:szCs w:val="20"/>
                <w:lang w:eastAsia="ja-JP"/>
              </w:rPr>
            </w:pPr>
            <w:r w:rsidRPr="008164BC">
              <w:rPr>
                <w:rFonts w:ascii="Times New Roman" w:eastAsiaTheme="minorEastAsia" w:hAnsi="Times New Roman"/>
                <w:bCs/>
                <w:szCs w:val="20"/>
                <w:lang w:eastAsia="zh-CN"/>
              </w:rPr>
              <w:t xml:space="preserve">60 </w:t>
            </w:r>
            <w:r w:rsidRPr="008164BC">
              <w:rPr>
                <w:rFonts w:ascii="Times New Roman" w:hAnsi="Times New Roman"/>
                <w:bCs/>
                <w:szCs w:val="20"/>
                <w:lang w:eastAsia="ja-JP"/>
              </w:rPr>
              <w:t>m</w:t>
            </w:r>
          </w:p>
        </w:tc>
      </w:tr>
      <w:tr w:rsidR="00224A37" w:rsidRPr="008164BC" w14:paraId="2279C7AB" w14:textId="77777777" w:rsidTr="002E12CE">
        <w:tc>
          <w:tcPr>
            <w:tcW w:w="2197" w:type="dxa"/>
            <w:vAlign w:val="center"/>
          </w:tcPr>
          <w:p w14:paraId="6A22E0B5" w14:textId="77777777" w:rsidR="00224A37" w:rsidRPr="008164BC" w:rsidRDefault="00224A37" w:rsidP="002E12CE">
            <w:pPr>
              <w:jc w:val="center"/>
              <w:rPr>
                <w:rFonts w:ascii="Times New Roman" w:eastAsiaTheme="minorEastAsia" w:hAnsi="Times New Roman"/>
                <w:bCs/>
                <w:szCs w:val="20"/>
              </w:rPr>
            </w:pPr>
            <w:r w:rsidRPr="008164BC">
              <w:rPr>
                <w:rFonts w:ascii="Times New Roman" w:hAnsi="Times New Roman"/>
                <w:szCs w:val="20"/>
              </w:rPr>
              <w:t>D</w:t>
            </w:r>
            <w:r w:rsidRPr="008164BC">
              <w:rPr>
                <w:rFonts w:ascii="Times New Roman" w:hAnsi="Times New Roman"/>
                <w:szCs w:val="20"/>
                <w:vertAlign w:val="subscript"/>
              </w:rPr>
              <w:t>inter-cluster</w:t>
            </w:r>
          </w:p>
        </w:tc>
        <w:tc>
          <w:tcPr>
            <w:tcW w:w="6099" w:type="dxa"/>
            <w:vAlign w:val="center"/>
          </w:tcPr>
          <w:p w14:paraId="57138247" w14:textId="77777777" w:rsidR="00224A37" w:rsidRPr="008164BC" w:rsidRDefault="00224A37" w:rsidP="002E12CE">
            <w:pPr>
              <w:jc w:val="center"/>
              <w:rPr>
                <w:rFonts w:ascii="Times New Roman" w:hAnsi="Times New Roman"/>
                <w:bCs/>
                <w:szCs w:val="20"/>
                <w:lang w:eastAsia="ja-JP"/>
              </w:rPr>
            </w:pPr>
            <w:r w:rsidRPr="008164BC">
              <w:rPr>
                <w:rFonts w:ascii="Times New Roman" w:hAnsi="Times New Roman"/>
                <w:bCs/>
                <w:szCs w:val="20"/>
                <w:lang w:eastAsia="ja-JP"/>
              </w:rPr>
              <w:t xml:space="preserve"> 50 m</w:t>
            </w:r>
          </w:p>
        </w:tc>
      </w:tr>
      <w:tr w:rsidR="00224A37" w:rsidRPr="008164BC" w14:paraId="4E556D28" w14:textId="77777777" w:rsidTr="002E12CE">
        <w:tc>
          <w:tcPr>
            <w:tcW w:w="2197" w:type="dxa"/>
            <w:vAlign w:val="center"/>
          </w:tcPr>
          <w:p w14:paraId="34EDB7D9" w14:textId="77777777" w:rsidR="00224A37" w:rsidRPr="008164BC" w:rsidRDefault="00224A37" w:rsidP="002E12CE">
            <w:pPr>
              <w:jc w:val="center"/>
              <w:rPr>
                <w:rFonts w:ascii="Times New Roman" w:eastAsiaTheme="minorEastAsia" w:hAnsi="Times New Roman"/>
                <w:bCs/>
                <w:szCs w:val="20"/>
              </w:rPr>
            </w:pPr>
            <w:r w:rsidRPr="008164BC">
              <w:rPr>
                <w:rFonts w:ascii="Times New Roman" w:hAnsi="Times New Roman"/>
                <w:szCs w:val="20"/>
              </w:rPr>
              <w:t>R</w:t>
            </w:r>
          </w:p>
        </w:tc>
        <w:tc>
          <w:tcPr>
            <w:tcW w:w="6099" w:type="dxa"/>
            <w:vAlign w:val="center"/>
          </w:tcPr>
          <w:p w14:paraId="1EB2D9AC" w14:textId="77777777" w:rsidR="00224A37" w:rsidRPr="008164BC" w:rsidRDefault="00224A37" w:rsidP="002E12CE">
            <w:pPr>
              <w:jc w:val="center"/>
              <w:rPr>
                <w:rFonts w:ascii="Times New Roman" w:hAnsi="Times New Roman"/>
                <w:bCs/>
                <w:szCs w:val="20"/>
                <w:lang w:eastAsia="ja-JP"/>
              </w:rPr>
            </w:pPr>
            <w:r w:rsidRPr="008164BC">
              <w:rPr>
                <w:rFonts w:ascii="Times New Roman" w:hAnsi="Times New Roman"/>
                <w:bCs/>
                <w:szCs w:val="20"/>
                <w:lang w:eastAsia="ja-JP"/>
              </w:rPr>
              <w:t>25 m</w:t>
            </w:r>
          </w:p>
        </w:tc>
      </w:tr>
      <w:tr w:rsidR="00224A37" w:rsidRPr="008164BC" w14:paraId="516C381E" w14:textId="77777777" w:rsidTr="002E12CE">
        <w:tc>
          <w:tcPr>
            <w:tcW w:w="2197" w:type="dxa"/>
            <w:vAlign w:val="center"/>
          </w:tcPr>
          <w:p w14:paraId="3E4970EC" w14:textId="77777777" w:rsidR="00224A37" w:rsidRPr="008164BC" w:rsidRDefault="00224A37" w:rsidP="002E12CE">
            <w:pPr>
              <w:jc w:val="center"/>
              <w:rPr>
                <w:rFonts w:ascii="Times New Roman" w:eastAsiaTheme="minorEastAsia" w:hAnsi="Times New Roman"/>
                <w:szCs w:val="20"/>
                <w:lang w:eastAsia="zh-CN"/>
              </w:rPr>
            </w:pPr>
            <w:r w:rsidRPr="008164BC">
              <w:rPr>
                <w:rFonts w:ascii="Times New Roman" w:eastAsiaTheme="minorEastAsia" w:hAnsi="Times New Roman"/>
                <w:szCs w:val="20"/>
                <w:lang w:eastAsia="zh-CN"/>
              </w:rPr>
              <w:t>M</w:t>
            </w:r>
          </w:p>
        </w:tc>
        <w:tc>
          <w:tcPr>
            <w:tcW w:w="6099" w:type="dxa"/>
            <w:vAlign w:val="center"/>
          </w:tcPr>
          <w:p w14:paraId="227DDBF6" w14:textId="77777777" w:rsidR="00224A37" w:rsidRPr="008164BC" w:rsidRDefault="00224A37" w:rsidP="002E12CE">
            <w:pPr>
              <w:jc w:val="center"/>
              <w:rPr>
                <w:rFonts w:ascii="Times New Roman" w:eastAsiaTheme="minorEastAsia" w:hAnsi="Times New Roman"/>
                <w:bCs/>
                <w:szCs w:val="20"/>
                <w:lang w:eastAsia="zh-CN"/>
              </w:rPr>
            </w:pPr>
            <w:r w:rsidRPr="008164BC">
              <w:rPr>
                <w:rFonts w:ascii="Times New Roman" w:eastAsiaTheme="minorEastAsia" w:hAnsi="Times New Roman"/>
                <w:bCs/>
                <w:szCs w:val="20"/>
                <w:lang w:eastAsia="zh-CN"/>
              </w:rPr>
              <w:t>20 per direction</w:t>
            </w:r>
          </w:p>
        </w:tc>
      </w:tr>
      <w:tr w:rsidR="00224A37" w:rsidRPr="008164BC" w14:paraId="71C81C83" w14:textId="77777777" w:rsidTr="002E12CE">
        <w:tc>
          <w:tcPr>
            <w:tcW w:w="2197" w:type="dxa"/>
            <w:vAlign w:val="center"/>
          </w:tcPr>
          <w:p w14:paraId="3FB1C93D" w14:textId="77777777" w:rsidR="00224A37" w:rsidRPr="008164BC" w:rsidRDefault="00224A37" w:rsidP="002E12CE">
            <w:pPr>
              <w:jc w:val="center"/>
              <w:rPr>
                <w:rFonts w:ascii="Times New Roman" w:eastAsiaTheme="minorEastAsia" w:hAnsi="Times New Roman"/>
                <w:szCs w:val="20"/>
                <w:lang w:eastAsia="zh-CN"/>
              </w:rPr>
            </w:pPr>
            <w:r w:rsidRPr="008164BC">
              <w:rPr>
                <w:rFonts w:ascii="Times New Roman" w:eastAsiaTheme="minorEastAsia" w:hAnsi="Times New Roman"/>
                <w:szCs w:val="20"/>
                <w:lang w:eastAsia="zh-CN"/>
              </w:rPr>
              <w:t>X</w:t>
            </w:r>
          </w:p>
        </w:tc>
        <w:tc>
          <w:tcPr>
            <w:tcW w:w="6099" w:type="dxa"/>
            <w:vAlign w:val="center"/>
          </w:tcPr>
          <w:p w14:paraId="22820A0B" w14:textId="77777777" w:rsidR="00224A37" w:rsidRPr="008164BC" w:rsidRDefault="00224A37" w:rsidP="002E12CE">
            <w:pPr>
              <w:jc w:val="center"/>
              <w:rPr>
                <w:rFonts w:ascii="Times New Roman" w:eastAsiaTheme="minorEastAsia" w:hAnsi="Times New Roman"/>
                <w:bCs/>
                <w:szCs w:val="20"/>
                <w:lang w:eastAsia="zh-CN"/>
              </w:rPr>
            </w:pPr>
            <w:r w:rsidRPr="008164BC">
              <w:rPr>
                <w:rFonts w:ascii="Times New Roman" w:eastAsiaTheme="minorEastAsia" w:hAnsi="Times New Roman"/>
                <w:bCs/>
                <w:szCs w:val="20"/>
                <w:lang w:eastAsia="zh-CN"/>
              </w:rPr>
              <w:t>2 UE clustering per macro TRxP</w:t>
            </w:r>
          </w:p>
        </w:tc>
      </w:tr>
      <w:tr w:rsidR="00224A37" w:rsidRPr="008164BC" w14:paraId="6ABFB640" w14:textId="77777777" w:rsidTr="002E12CE">
        <w:tc>
          <w:tcPr>
            <w:tcW w:w="2197" w:type="dxa"/>
            <w:vAlign w:val="center"/>
          </w:tcPr>
          <w:p w14:paraId="24FAC999" w14:textId="77777777" w:rsidR="00224A37" w:rsidRPr="008164BC" w:rsidRDefault="00224A37" w:rsidP="002E12CE">
            <w:pPr>
              <w:pStyle w:val="TAH"/>
              <w:rPr>
                <w:rFonts w:ascii="Times New Roman" w:hAnsi="Times New Roman"/>
                <w:sz w:val="20"/>
                <w:lang w:eastAsia="zh-CN"/>
              </w:rPr>
            </w:pPr>
            <w:r w:rsidRPr="008164BC">
              <w:rPr>
                <w:rFonts w:ascii="Times New Roman" w:hAnsi="Times New Roman"/>
                <w:b w:val="0"/>
                <w:bCs/>
                <w:sz w:val="20"/>
                <w:lang w:eastAsia="ja-JP"/>
              </w:rPr>
              <w:t>Inter-BS distance</w:t>
            </w:r>
          </w:p>
        </w:tc>
        <w:tc>
          <w:tcPr>
            <w:tcW w:w="6099" w:type="dxa"/>
            <w:vAlign w:val="center"/>
          </w:tcPr>
          <w:p w14:paraId="4414BDBC" w14:textId="77777777" w:rsidR="00224A37" w:rsidRPr="008164BC" w:rsidRDefault="00224A37" w:rsidP="002E12CE">
            <w:pPr>
              <w:jc w:val="center"/>
              <w:rPr>
                <w:rFonts w:ascii="Times New Roman" w:hAnsi="Times New Roman"/>
                <w:bCs/>
                <w:szCs w:val="20"/>
              </w:rPr>
            </w:pPr>
            <w:r w:rsidRPr="008164BC">
              <w:rPr>
                <w:rFonts w:ascii="Times New Roman" w:hAnsi="Times New Roman"/>
                <w:bCs/>
                <w:szCs w:val="20"/>
                <w:lang w:eastAsia="ja-JP"/>
              </w:rPr>
              <w:t>500 m</w:t>
            </w:r>
          </w:p>
        </w:tc>
      </w:tr>
      <w:tr w:rsidR="00224A37" w:rsidRPr="008164BC" w14:paraId="63E9C28B" w14:textId="77777777" w:rsidTr="002E12CE">
        <w:tc>
          <w:tcPr>
            <w:tcW w:w="2197" w:type="dxa"/>
            <w:vAlign w:val="center"/>
          </w:tcPr>
          <w:p w14:paraId="57BFB719" w14:textId="77777777" w:rsidR="00224A37" w:rsidRPr="008164BC" w:rsidRDefault="00224A37" w:rsidP="002E12CE">
            <w:pPr>
              <w:pStyle w:val="TAH"/>
              <w:rPr>
                <w:rFonts w:ascii="Times New Roman" w:hAnsi="Times New Roman"/>
                <w:sz w:val="20"/>
                <w:lang w:eastAsia="zh-CN"/>
              </w:rPr>
            </w:pPr>
            <w:r w:rsidRPr="008164BC">
              <w:rPr>
                <w:rFonts w:ascii="Times New Roman" w:hAnsi="Times New Roman"/>
                <w:b w:val="0"/>
                <w:bCs/>
                <w:sz w:val="20"/>
                <w:lang w:eastAsia="ja-JP"/>
              </w:rPr>
              <w:t>Carrier frequency</w:t>
            </w:r>
          </w:p>
        </w:tc>
        <w:tc>
          <w:tcPr>
            <w:tcW w:w="6099" w:type="dxa"/>
            <w:vAlign w:val="center"/>
          </w:tcPr>
          <w:p w14:paraId="70E031F7" w14:textId="77777777" w:rsidR="00224A37" w:rsidRPr="008164BC" w:rsidRDefault="00224A37" w:rsidP="002E12CE">
            <w:pPr>
              <w:jc w:val="center"/>
              <w:rPr>
                <w:rFonts w:ascii="Times New Roman" w:hAnsi="Times New Roman"/>
                <w:bCs/>
                <w:szCs w:val="20"/>
              </w:rPr>
            </w:pPr>
            <w:r w:rsidRPr="008164BC">
              <w:rPr>
                <w:rFonts w:ascii="Times New Roman" w:hAnsi="Times New Roman"/>
                <w:bCs/>
                <w:szCs w:val="20"/>
              </w:rPr>
              <w:t>4GHz</w:t>
            </w:r>
          </w:p>
        </w:tc>
      </w:tr>
      <w:tr w:rsidR="00224A37" w:rsidRPr="008164BC" w14:paraId="53004B3A" w14:textId="77777777" w:rsidTr="002E12CE">
        <w:tc>
          <w:tcPr>
            <w:tcW w:w="2197" w:type="dxa"/>
            <w:vAlign w:val="center"/>
          </w:tcPr>
          <w:p w14:paraId="19D94B67" w14:textId="77777777" w:rsidR="00224A37" w:rsidRPr="008164BC" w:rsidRDefault="00224A37" w:rsidP="002E12CE">
            <w:pPr>
              <w:jc w:val="center"/>
              <w:rPr>
                <w:rFonts w:ascii="Times New Roman" w:hAnsi="Times New Roman"/>
                <w:szCs w:val="20"/>
              </w:rPr>
            </w:pPr>
            <w:r w:rsidRPr="008164BC">
              <w:rPr>
                <w:rFonts w:ascii="Times New Roman" w:hAnsi="Times New Roman"/>
                <w:bCs/>
                <w:szCs w:val="20"/>
                <w:lang w:eastAsia="ja-JP"/>
              </w:rPr>
              <w:t>Simulation bandwidth</w:t>
            </w:r>
          </w:p>
        </w:tc>
        <w:tc>
          <w:tcPr>
            <w:tcW w:w="6099" w:type="dxa"/>
            <w:vAlign w:val="center"/>
          </w:tcPr>
          <w:p w14:paraId="402E8064" w14:textId="77777777" w:rsidR="00224A37" w:rsidRPr="008164BC" w:rsidRDefault="00224A37" w:rsidP="002E12CE">
            <w:pPr>
              <w:jc w:val="center"/>
              <w:rPr>
                <w:rFonts w:ascii="Times New Roman" w:hAnsi="Times New Roman"/>
                <w:bCs/>
                <w:szCs w:val="20"/>
              </w:rPr>
            </w:pPr>
            <w:r w:rsidRPr="008164BC">
              <w:rPr>
                <w:rFonts w:ascii="Times New Roman" w:hAnsi="Times New Roman"/>
                <w:bCs/>
                <w:szCs w:val="20"/>
                <w:lang w:val="de-DE"/>
              </w:rPr>
              <w:t>100 MHz</w:t>
            </w:r>
          </w:p>
        </w:tc>
      </w:tr>
      <w:tr w:rsidR="00224A37" w:rsidRPr="008164BC" w14:paraId="606BC4D6" w14:textId="77777777" w:rsidTr="002E12CE">
        <w:tc>
          <w:tcPr>
            <w:tcW w:w="2197" w:type="dxa"/>
            <w:vAlign w:val="center"/>
          </w:tcPr>
          <w:p w14:paraId="4D52D42D" w14:textId="77777777" w:rsidR="00224A37" w:rsidRPr="008164BC" w:rsidRDefault="00224A37" w:rsidP="002E12CE">
            <w:pPr>
              <w:pStyle w:val="TAH"/>
              <w:rPr>
                <w:rFonts w:ascii="Times New Roman" w:hAnsi="Times New Roman"/>
                <w:sz w:val="20"/>
                <w:lang w:eastAsia="zh-CN"/>
              </w:rPr>
            </w:pPr>
            <w:r w:rsidRPr="008164BC">
              <w:rPr>
                <w:rFonts w:ascii="Times New Roman" w:hAnsi="Times New Roman"/>
                <w:b w:val="0"/>
                <w:bCs/>
                <w:sz w:val="20"/>
                <w:lang w:eastAsia="ja-JP"/>
              </w:rPr>
              <w:t>BS Tx power</w:t>
            </w:r>
          </w:p>
        </w:tc>
        <w:tc>
          <w:tcPr>
            <w:tcW w:w="6099" w:type="dxa"/>
            <w:vAlign w:val="center"/>
          </w:tcPr>
          <w:p w14:paraId="7DA28F98" w14:textId="77777777" w:rsidR="00224A37" w:rsidRPr="008164BC" w:rsidRDefault="00224A37" w:rsidP="002E12CE">
            <w:pPr>
              <w:jc w:val="center"/>
              <w:rPr>
                <w:rFonts w:ascii="Times New Roman" w:hAnsi="Times New Roman"/>
                <w:bCs/>
                <w:szCs w:val="20"/>
              </w:rPr>
            </w:pPr>
            <w:r w:rsidRPr="008164BC">
              <w:rPr>
                <w:rFonts w:ascii="Times New Roman" w:hAnsi="Times New Roman"/>
                <w:bCs/>
                <w:szCs w:val="20"/>
              </w:rPr>
              <w:t>53 dBm for 100MHz</w:t>
            </w:r>
          </w:p>
        </w:tc>
      </w:tr>
      <w:tr w:rsidR="00224A37" w:rsidRPr="008164BC" w14:paraId="3FEC9FAD" w14:textId="77777777" w:rsidTr="002E12CE">
        <w:tc>
          <w:tcPr>
            <w:tcW w:w="2197" w:type="dxa"/>
            <w:vAlign w:val="center"/>
          </w:tcPr>
          <w:p w14:paraId="216B2115" w14:textId="77777777" w:rsidR="00224A37" w:rsidRPr="008164BC" w:rsidRDefault="00224A37" w:rsidP="002E12CE">
            <w:pPr>
              <w:pStyle w:val="TAH"/>
              <w:rPr>
                <w:rFonts w:ascii="Times New Roman" w:hAnsi="Times New Roman"/>
                <w:sz w:val="20"/>
                <w:lang w:eastAsia="zh-CN"/>
              </w:rPr>
            </w:pPr>
            <w:r w:rsidRPr="008164BC">
              <w:rPr>
                <w:rFonts w:ascii="Times New Roman" w:hAnsi="Times New Roman"/>
                <w:b w:val="0"/>
                <w:bCs/>
                <w:sz w:val="20"/>
                <w:lang w:eastAsia="ja-JP"/>
              </w:rPr>
              <w:t>UE Tx power</w:t>
            </w:r>
          </w:p>
        </w:tc>
        <w:tc>
          <w:tcPr>
            <w:tcW w:w="6099" w:type="dxa"/>
            <w:vAlign w:val="center"/>
          </w:tcPr>
          <w:p w14:paraId="25E0E637" w14:textId="77777777" w:rsidR="00224A37" w:rsidRPr="008164BC" w:rsidRDefault="00224A37" w:rsidP="002E12CE">
            <w:pPr>
              <w:jc w:val="center"/>
              <w:rPr>
                <w:rFonts w:ascii="Times New Roman" w:hAnsi="Times New Roman"/>
                <w:bCs/>
                <w:szCs w:val="20"/>
              </w:rPr>
            </w:pPr>
            <w:r w:rsidRPr="008164BC">
              <w:rPr>
                <w:rFonts w:ascii="Times New Roman" w:hAnsi="Times New Roman"/>
                <w:bCs/>
                <w:szCs w:val="20"/>
                <w:lang w:eastAsia="ja-JP"/>
              </w:rPr>
              <w:t>23 dBm for 100MHz</w:t>
            </w:r>
          </w:p>
        </w:tc>
      </w:tr>
      <w:tr w:rsidR="00224A37" w:rsidRPr="008164BC" w14:paraId="6CFCD826" w14:textId="77777777" w:rsidTr="002E12CE">
        <w:tc>
          <w:tcPr>
            <w:tcW w:w="2197" w:type="dxa"/>
            <w:vAlign w:val="center"/>
          </w:tcPr>
          <w:p w14:paraId="73B68590" w14:textId="77777777" w:rsidR="00224A37" w:rsidRPr="008164BC" w:rsidRDefault="00224A37" w:rsidP="002E12CE">
            <w:pPr>
              <w:pStyle w:val="TAH"/>
              <w:rPr>
                <w:rFonts w:ascii="Times New Roman" w:hAnsi="Times New Roman"/>
                <w:b w:val="0"/>
                <w:bCs/>
                <w:sz w:val="20"/>
                <w:lang w:eastAsia="ja-JP"/>
              </w:rPr>
            </w:pPr>
            <w:r w:rsidRPr="008164BC">
              <w:rPr>
                <w:rFonts w:ascii="Times New Roman" w:hAnsi="Times New Roman"/>
                <w:b w:val="0"/>
                <w:bCs/>
                <w:sz w:val="20"/>
                <w:lang w:eastAsia="ja-JP"/>
              </w:rPr>
              <w:t>BS antenna height</w:t>
            </w:r>
          </w:p>
        </w:tc>
        <w:tc>
          <w:tcPr>
            <w:tcW w:w="6099" w:type="dxa"/>
            <w:vAlign w:val="center"/>
          </w:tcPr>
          <w:p w14:paraId="3C2EDDB9" w14:textId="77777777" w:rsidR="00224A37" w:rsidRPr="008164BC" w:rsidRDefault="00224A37" w:rsidP="002E12CE">
            <w:pPr>
              <w:jc w:val="center"/>
              <w:rPr>
                <w:rFonts w:ascii="Times New Roman" w:hAnsi="Times New Roman"/>
                <w:bCs/>
                <w:szCs w:val="20"/>
                <w:lang w:eastAsia="ja-JP"/>
              </w:rPr>
            </w:pPr>
            <w:r w:rsidRPr="008164BC">
              <w:rPr>
                <w:rFonts w:ascii="Times New Roman" w:hAnsi="Times New Roman"/>
                <w:bCs/>
                <w:szCs w:val="20"/>
                <w:lang w:eastAsia="ja-JP"/>
              </w:rPr>
              <w:t>25m</w:t>
            </w:r>
          </w:p>
        </w:tc>
      </w:tr>
      <w:tr w:rsidR="00224A37" w:rsidRPr="008164BC" w14:paraId="45705D08" w14:textId="77777777" w:rsidTr="002E12CE">
        <w:tc>
          <w:tcPr>
            <w:tcW w:w="2197" w:type="dxa"/>
            <w:vAlign w:val="center"/>
          </w:tcPr>
          <w:p w14:paraId="3AFD10C2" w14:textId="77777777" w:rsidR="00224A37" w:rsidRPr="008164BC" w:rsidRDefault="00224A37" w:rsidP="002E12CE">
            <w:pPr>
              <w:pStyle w:val="TAH"/>
              <w:rPr>
                <w:rFonts w:ascii="Times New Roman" w:eastAsiaTheme="minorEastAsia" w:hAnsi="Times New Roman"/>
                <w:b w:val="0"/>
                <w:bCs/>
                <w:sz w:val="20"/>
                <w:lang w:eastAsia="zh-CN"/>
              </w:rPr>
            </w:pPr>
            <w:r>
              <w:rPr>
                <w:rFonts w:ascii="Times New Roman" w:eastAsiaTheme="minorEastAsia" w:hAnsi="Times New Roman" w:hint="eastAsia"/>
                <w:b w:val="0"/>
                <w:bCs/>
                <w:sz w:val="20"/>
                <w:lang w:eastAsia="zh-CN"/>
              </w:rPr>
              <w:t>I</w:t>
            </w:r>
            <w:r>
              <w:rPr>
                <w:rFonts w:ascii="Times New Roman" w:eastAsiaTheme="minorEastAsia" w:hAnsi="Times New Roman"/>
                <w:b w:val="0"/>
                <w:bCs/>
                <w:sz w:val="20"/>
                <w:lang w:eastAsia="zh-CN"/>
              </w:rPr>
              <w:t>ndoor height</w:t>
            </w:r>
          </w:p>
        </w:tc>
        <w:tc>
          <w:tcPr>
            <w:tcW w:w="6099" w:type="dxa"/>
            <w:vAlign w:val="center"/>
          </w:tcPr>
          <w:p w14:paraId="1978AC22" w14:textId="77777777" w:rsidR="00224A37" w:rsidRPr="008164BC" w:rsidRDefault="00224A37" w:rsidP="002E12C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.5m</w:t>
            </w:r>
          </w:p>
        </w:tc>
      </w:tr>
      <w:tr w:rsidR="00224A37" w:rsidRPr="008164BC" w14:paraId="3294EC21" w14:textId="77777777" w:rsidTr="002E12CE">
        <w:tc>
          <w:tcPr>
            <w:tcW w:w="2197" w:type="dxa"/>
            <w:vAlign w:val="center"/>
          </w:tcPr>
          <w:p w14:paraId="02ADDD18" w14:textId="77777777" w:rsidR="00224A37" w:rsidRPr="008164BC" w:rsidRDefault="00224A37" w:rsidP="002E12CE">
            <w:pPr>
              <w:jc w:val="center"/>
              <w:rPr>
                <w:rFonts w:ascii="Times New Roman" w:hAnsi="Times New Roman"/>
                <w:bCs/>
                <w:szCs w:val="20"/>
                <w:lang w:eastAsia="ja-JP"/>
              </w:rPr>
            </w:pPr>
            <w:r w:rsidRPr="008164BC">
              <w:rPr>
                <w:rFonts w:ascii="Times New Roman" w:hAnsi="Times New Roman"/>
                <w:bCs/>
                <w:szCs w:val="20"/>
                <w:lang w:eastAsia="ja-JP"/>
              </w:rPr>
              <w:t>Minimum BS-UE (2D) distance</w:t>
            </w:r>
          </w:p>
        </w:tc>
        <w:tc>
          <w:tcPr>
            <w:tcW w:w="6099" w:type="dxa"/>
            <w:vAlign w:val="center"/>
          </w:tcPr>
          <w:p w14:paraId="63078562" w14:textId="77777777" w:rsidR="00224A37" w:rsidRPr="008164BC" w:rsidRDefault="00224A37" w:rsidP="002E12CE">
            <w:pPr>
              <w:jc w:val="center"/>
              <w:rPr>
                <w:rFonts w:ascii="Times New Roman" w:hAnsi="Times New Roman"/>
                <w:bCs/>
                <w:szCs w:val="20"/>
                <w:lang w:eastAsia="ja-JP"/>
              </w:rPr>
            </w:pPr>
            <w:r w:rsidRPr="008164BC">
              <w:rPr>
                <w:rFonts w:ascii="Times New Roman" w:hAnsi="Times New Roman"/>
                <w:bCs/>
                <w:szCs w:val="20"/>
                <w:lang w:eastAsia="ja-JP"/>
              </w:rPr>
              <w:t>Macro-to-UE: 35m [TR36.897]</w:t>
            </w:r>
          </w:p>
        </w:tc>
      </w:tr>
      <w:tr w:rsidR="00224A37" w:rsidRPr="008164BC" w14:paraId="3DABB418" w14:textId="77777777" w:rsidTr="002E12CE">
        <w:trPr>
          <w:trHeight w:val="811"/>
        </w:trPr>
        <w:tc>
          <w:tcPr>
            <w:tcW w:w="2197" w:type="dxa"/>
            <w:vAlign w:val="center"/>
          </w:tcPr>
          <w:p w14:paraId="16336B35" w14:textId="77777777" w:rsidR="00224A37" w:rsidRPr="008164BC" w:rsidRDefault="00224A37" w:rsidP="002E12CE">
            <w:pPr>
              <w:jc w:val="center"/>
              <w:rPr>
                <w:rFonts w:ascii="Times New Roman" w:hAnsi="Times New Roman"/>
                <w:bCs/>
                <w:szCs w:val="20"/>
                <w:lang w:eastAsia="ja-JP"/>
              </w:rPr>
            </w:pPr>
            <w:r w:rsidRPr="008164BC">
              <w:rPr>
                <w:rFonts w:ascii="Times New Roman" w:hAnsi="Times New Roman"/>
                <w:bCs/>
                <w:szCs w:val="20"/>
                <w:lang w:eastAsia="ja-JP"/>
              </w:rPr>
              <w:t>Minimum UE-UE (2D) distance</w:t>
            </w:r>
          </w:p>
        </w:tc>
        <w:tc>
          <w:tcPr>
            <w:tcW w:w="6099" w:type="dxa"/>
            <w:vAlign w:val="center"/>
          </w:tcPr>
          <w:p w14:paraId="4DA49317" w14:textId="77777777" w:rsidR="00224A37" w:rsidRPr="008164BC" w:rsidRDefault="00224A37" w:rsidP="002E12CE">
            <w:pPr>
              <w:jc w:val="center"/>
              <w:rPr>
                <w:rFonts w:ascii="Times New Roman" w:hAnsi="Times New Roman"/>
                <w:bCs/>
                <w:szCs w:val="20"/>
                <w:lang w:eastAsia="ja-JP"/>
              </w:rPr>
            </w:pPr>
            <w:r w:rsidRPr="008164BC">
              <w:rPr>
                <w:rFonts w:ascii="Times New Roman" w:hAnsi="Times New Roman"/>
                <w:bCs/>
                <w:szCs w:val="20"/>
                <w:lang w:eastAsia="ja-JP"/>
              </w:rPr>
              <w:t>1 m</w:t>
            </w:r>
          </w:p>
        </w:tc>
      </w:tr>
      <w:tr w:rsidR="00224A37" w:rsidRPr="008164BC" w14:paraId="0BAF40F5" w14:textId="77777777" w:rsidTr="002E12CE">
        <w:trPr>
          <w:trHeight w:val="811"/>
        </w:trPr>
        <w:tc>
          <w:tcPr>
            <w:tcW w:w="2197" w:type="dxa"/>
            <w:vAlign w:val="center"/>
          </w:tcPr>
          <w:p w14:paraId="7F28D548" w14:textId="77777777" w:rsidR="00224A37" w:rsidRPr="008164BC" w:rsidRDefault="00224A37" w:rsidP="002E12CE">
            <w:pPr>
              <w:jc w:val="center"/>
              <w:rPr>
                <w:rFonts w:ascii="Times New Roman" w:hAnsi="Times New Roman"/>
                <w:bCs/>
                <w:szCs w:val="20"/>
                <w:lang w:eastAsia="ja-JP"/>
              </w:rPr>
            </w:pPr>
            <w:r>
              <w:rPr>
                <w:rFonts w:ascii="Times New Roman" w:hAnsi="Times New Roman"/>
                <w:bCs/>
                <w:szCs w:val="20"/>
                <w:lang w:eastAsia="ja-JP"/>
              </w:rPr>
              <w:t>BS</w:t>
            </w:r>
            <w:r w:rsidRPr="00B86194">
              <w:rPr>
                <w:rFonts w:ascii="Times New Roman" w:hAnsi="Times New Roman"/>
                <w:bCs/>
                <w:szCs w:val="20"/>
                <w:lang w:eastAsia="ja-JP"/>
              </w:rPr>
              <w:t xml:space="preserve"> antenna configuration</w:t>
            </w:r>
          </w:p>
        </w:tc>
        <w:tc>
          <w:tcPr>
            <w:tcW w:w="6099" w:type="dxa"/>
            <w:vAlign w:val="center"/>
          </w:tcPr>
          <w:p w14:paraId="5C8B1FD1" w14:textId="77777777" w:rsidR="00224A37" w:rsidRPr="00B86194" w:rsidRDefault="00224A37" w:rsidP="00224A37">
            <w:pPr>
              <w:pStyle w:val="a3"/>
              <w:numPr>
                <w:ilvl w:val="0"/>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rPr>
              <w:t xml:space="preserve">SBFD antenna configuration </w:t>
            </w:r>
            <w:r w:rsidRPr="00B86194">
              <w:rPr>
                <w:rFonts w:ascii="Times New Roman" w:hAnsi="Times New Roman"/>
                <w:bCs/>
                <w:szCs w:val="20"/>
              </w:rPr>
              <w:t>Option 2 (Method 2-1)</w:t>
            </w:r>
          </w:p>
          <w:p w14:paraId="60508E15" w14:textId="77777777" w:rsidR="00224A37" w:rsidRPr="00B86194" w:rsidRDefault="00224A37" w:rsidP="00224A37">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rPr>
              <w:t>Two panel groups</w:t>
            </w:r>
          </w:p>
          <w:p w14:paraId="0D67B0D2" w14:textId="77777777" w:rsidR="00224A37" w:rsidRPr="00B86194" w:rsidRDefault="00224A37" w:rsidP="00224A37">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lang w:val="fr-FR"/>
              </w:rPr>
              <w:t>For each panel group</w:t>
            </w:r>
            <w:r w:rsidRPr="00B86194">
              <w:rPr>
                <w:rFonts w:ascii="Times New Roman" w:hAnsi="Times New Roman"/>
                <w:szCs w:val="20"/>
              </w:rPr>
              <w:t xml:space="preserve">: </w:t>
            </w:r>
            <m:oMath>
              <m:d>
                <m:dPr>
                  <m:ctrlPr>
                    <w:rPr>
                      <w:rFonts w:ascii="Cambria Math" w:hAnsi="Cambria Math"/>
                      <w:i/>
                      <w:iCs/>
                      <w:szCs w:val="20"/>
                    </w:rPr>
                  </m:ctrlPr>
                </m:dPr>
                <m:e>
                  <m:r>
                    <m:rPr>
                      <m:sty m:val="p"/>
                    </m:rPr>
                    <w:rPr>
                      <w:rFonts w:ascii="Cambria Math" w:hAnsi="Cambria Math"/>
                      <w:szCs w:val="20"/>
                    </w:rPr>
                    <m:t>M,N,P,</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g</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g</m:t>
                      </m:r>
                    </m:sub>
                  </m:sSub>
                </m:e>
              </m:d>
            </m:oMath>
            <w:r w:rsidRPr="00B86194">
              <w:rPr>
                <w:rFonts w:ascii="Times New Roman" w:hAnsi="Times New Roman"/>
                <w:szCs w:val="20"/>
                <w:lang w:val="fr-FR"/>
              </w:rPr>
              <w:t>= (8,8,2,1,1).</w:t>
            </w:r>
          </w:p>
          <w:p w14:paraId="5DF71F0F" w14:textId="77777777" w:rsidR="00224A37" w:rsidRPr="00B86194" w:rsidRDefault="00224A37" w:rsidP="00224A37">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lang w:val="fr-FR"/>
              </w:rPr>
              <w:t>Number of TxRUs: same as legacy TDD</w:t>
            </w:r>
          </w:p>
          <w:p w14:paraId="6C6F7A2F" w14:textId="77777777" w:rsidR="00224A37" w:rsidRPr="008164BC" w:rsidRDefault="00D8069B" w:rsidP="002E12CE">
            <w:pPr>
              <w:jc w:val="center"/>
              <w:rPr>
                <w:rFonts w:ascii="Times New Roman" w:hAnsi="Times New Roman"/>
                <w:bCs/>
                <w:szCs w:val="20"/>
                <w:lang w:eastAsia="ja-JP"/>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224A37" w:rsidRPr="00B86194">
              <w:rPr>
                <w:rFonts w:ascii="Times New Roman" w:hAnsi="Times New Roman"/>
                <w:szCs w:val="20"/>
                <w:lang w:val="pt-BR"/>
              </w:rPr>
              <w:t xml:space="preserve"> = (0.5, 0.8)λ,  +45°/-45° polarization, </w:t>
            </w:r>
            <w:r w:rsidR="00224A37" w:rsidRPr="00B86194">
              <w:rPr>
                <w:rFonts w:ascii="Times New Roman" w:hAnsi="Times New Roman"/>
                <w:szCs w:val="20"/>
              </w:rPr>
              <w:t>(d</w:t>
            </w:r>
            <w:r w:rsidR="00224A37" w:rsidRPr="00B86194">
              <w:rPr>
                <w:rFonts w:ascii="Times New Roman" w:hAnsi="Times New Roman"/>
                <w:szCs w:val="20"/>
                <w:vertAlign w:val="subscript"/>
              </w:rPr>
              <w:t>a,H</w:t>
            </w:r>
            <w:r w:rsidR="00224A37" w:rsidRPr="00B86194">
              <w:rPr>
                <w:rFonts w:ascii="Times New Roman" w:hAnsi="Times New Roman"/>
                <w:szCs w:val="20"/>
              </w:rPr>
              <w:t>,d</w:t>
            </w:r>
            <w:r w:rsidR="00224A37" w:rsidRPr="00B86194">
              <w:rPr>
                <w:rFonts w:ascii="Times New Roman" w:hAnsi="Times New Roman"/>
                <w:szCs w:val="20"/>
                <w:vertAlign w:val="subscript"/>
              </w:rPr>
              <w:t>a,V</w:t>
            </w:r>
            <w:r w:rsidR="00224A37" w:rsidRPr="00B86194">
              <w:rPr>
                <w:rFonts w:ascii="Times New Roman" w:hAnsi="Times New Roman"/>
                <w:szCs w:val="20"/>
              </w:rPr>
              <w:t>) = (0, 4)λ</w:t>
            </w:r>
          </w:p>
        </w:tc>
      </w:tr>
      <w:tr w:rsidR="00224A37" w:rsidRPr="008164BC" w14:paraId="6E3F026F" w14:textId="77777777" w:rsidTr="002E12CE">
        <w:trPr>
          <w:trHeight w:val="811"/>
        </w:trPr>
        <w:tc>
          <w:tcPr>
            <w:tcW w:w="2197" w:type="dxa"/>
            <w:vAlign w:val="center"/>
          </w:tcPr>
          <w:p w14:paraId="5D5BAF6C" w14:textId="77777777" w:rsidR="00224A37" w:rsidRPr="008164BC" w:rsidRDefault="00224A37" w:rsidP="002E12CE">
            <w:pPr>
              <w:jc w:val="center"/>
              <w:rPr>
                <w:rFonts w:ascii="Times New Roman" w:eastAsia="Malgun Gothic" w:hAnsi="Times New Roman"/>
                <w:bCs/>
                <w:szCs w:val="20"/>
                <w:lang w:eastAsia="ja-JP"/>
              </w:rPr>
            </w:pPr>
            <w:r w:rsidRPr="008164BC">
              <w:rPr>
                <w:rFonts w:ascii="Times New Roman" w:eastAsia="Malgun Gothic" w:hAnsi="Times New Roman"/>
                <w:bCs/>
                <w:szCs w:val="20"/>
                <w:lang w:eastAsia="ja-JP"/>
              </w:rPr>
              <w:t>Beam set at TRxP</w:t>
            </w:r>
          </w:p>
          <w:p w14:paraId="2165B9D2" w14:textId="77777777" w:rsidR="00224A37" w:rsidRPr="008164BC" w:rsidRDefault="00224A37" w:rsidP="002E12CE">
            <w:pPr>
              <w:pStyle w:val="TAH"/>
              <w:rPr>
                <w:rFonts w:ascii="Times New Roman" w:hAnsi="Times New Roman"/>
                <w:b w:val="0"/>
                <w:bCs/>
                <w:sz w:val="20"/>
                <w:lang w:eastAsia="ja-JP"/>
              </w:rPr>
            </w:pPr>
            <w:r w:rsidRPr="008164BC">
              <w:rPr>
                <w:rFonts w:ascii="Times New Roman" w:hAnsi="Times New Roman"/>
                <w:b w:val="0"/>
                <w:bCs/>
                <w:sz w:val="20"/>
                <w:lang w:eastAsia="ja-JP"/>
              </w:rPr>
              <w:t>(Constraints for the range of selective analog beams per TRxP)</w:t>
            </w:r>
          </w:p>
        </w:tc>
        <w:tc>
          <w:tcPr>
            <w:tcW w:w="6099" w:type="dxa"/>
            <w:vAlign w:val="center"/>
          </w:tcPr>
          <w:p w14:paraId="5696833B" w14:textId="77777777" w:rsidR="00224A37" w:rsidRPr="008164BC" w:rsidRDefault="00224A37" w:rsidP="002E12CE">
            <w:pPr>
              <w:rPr>
                <w:rFonts w:ascii="Times New Roman" w:hAnsi="Times New Roman"/>
                <w:szCs w:val="20"/>
              </w:rPr>
            </w:pPr>
            <w:r w:rsidRPr="008164BC">
              <w:rPr>
                <w:rFonts w:ascii="Times New Roman" w:hAnsi="Times New Roman"/>
                <w:szCs w:val="20"/>
              </w:rPr>
              <w:t>For direction of TRxP analog beam steering (in LCS):</w:t>
            </w:r>
          </w:p>
          <w:p w14:paraId="67355562" w14:textId="77777777" w:rsidR="00224A37" w:rsidRPr="008164BC" w:rsidRDefault="00224A37" w:rsidP="002E12CE">
            <w:pPr>
              <w:rPr>
                <w:rFonts w:ascii="Times New Roman" w:hAnsi="Times New Roman"/>
                <w:szCs w:val="20"/>
              </w:rPr>
            </w:pPr>
            <w:r w:rsidRPr="008164BC">
              <w:rPr>
                <w:rFonts w:ascii="Times New Roman" w:hAnsi="Times New Roman"/>
                <w:szCs w:val="20"/>
              </w:rPr>
              <w:t>Azimuth angle φi = 0</w:t>
            </w:r>
          </w:p>
          <w:p w14:paraId="04198079" w14:textId="77777777" w:rsidR="00224A37" w:rsidRPr="008164BC" w:rsidRDefault="00224A37" w:rsidP="002E12CE">
            <w:pPr>
              <w:rPr>
                <w:rFonts w:ascii="Times New Roman" w:hAnsi="Times New Roman"/>
                <w:szCs w:val="20"/>
              </w:rPr>
            </w:pPr>
            <w:r w:rsidRPr="008164BC">
              <w:rPr>
                <w:rFonts w:ascii="Times New Roman" w:hAnsi="Times New Roman"/>
                <w:szCs w:val="20"/>
              </w:rPr>
              <w:t>Zenith angle θj = pi*102/180</w:t>
            </w:r>
          </w:p>
          <w:p w14:paraId="61625CB3" w14:textId="77777777" w:rsidR="00224A37" w:rsidRPr="008164BC" w:rsidRDefault="00224A37" w:rsidP="002E12CE">
            <w:pPr>
              <w:rPr>
                <w:rFonts w:ascii="Times New Roman" w:hAnsi="Times New Roman"/>
                <w:szCs w:val="20"/>
              </w:rPr>
            </w:pPr>
          </w:p>
          <w:p w14:paraId="158B2874" w14:textId="77777777" w:rsidR="00224A37" w:rsidRPr="008164BC" w:rsidRDefault="00224A37" w:rsidP="002E12CE">
            <w:pPr>
              <w:rPr>
                <w:rFonts w:ascii="Times New Roman" w:hAnsi="Times New Roman"/>
                <w:szCs w:val="20"/>
              </w:rPr>
            </w:pPr>
            <w:r w:rsidRPr="008164BC">
              <w:rPr>
                <w:rFonts w:ascii="Times New Roman" w:hAnsi="Times New Roman"/>
                <w:szCs w:val="20"/>
              </w:rPr>
              <w:t>NOTE: (azimuth, zenith)=(0, pi/2) is the direction perpendicular to the array.</w:t>
            </w:r>
          </w:p>
          <w:p w14:paraId="169BB36C" w14:textId="77777777" w:rsidR="00224A37" w:rsidRPr="008164BC" w:rsidRDefault="00224A37" w:rsidP="002E12CE">
            <w:pPr>
              <w:rPr>
                <w:rFonts w:ascii="Times New Roman" w:hAnsi="Times New Roman"/>
                <w:szCs w:val="20"/>
              </w:rPr>
            </w:pPr>
            <w:r w:rsidRPr="008164BC">
              <w:rPr>
                <w:rFonts w:ascii="Times New Roman" w:hAnsi="Times New Roman"/>
                <w:szCs w:val="20"/>
              </w:rPr>
              <w:t>Precoder for beam at (φi, θj) is given by equation 1 in Appendix 1 (2D DFT beam) in RP-180524</w:t>
            </w:r>
          </w:p>
        </w:tc>
      </w:tr>
      <w:tr w:rsidR="00224A37" w:rsidRPr="008164BC" w14:paraId="1ECF0D22" w14:textId="77777777" w:rsidTr="002E12CE">
        <w:tc>
          <w:tcPr>
            <w:tcW w:w="2197" w:type="dxa"/>
            <w:vAlign w:val="center"/>
          </w:tcPr>
          <w:p w14:paraId="024D521E" w14:textId="77777777" w:rsidR="00224A37" w:rsidRPr="008164BC" w:rsidRDefault="00224A37" w:rsidP="002E12CE">
            <w:pPr>
              <w:pStyle w:val="TAH"/>
              <w:rPr>
                <w:rFonts w:ascii="Times New Roman" w:hAnsi="Times New Roman"/>
                <w:b w:val="0"/>
                <w:bCs/>
                <w:sz w:val="20"/>
                <w:lang w:eastAsia="ja-JP"/>
              </w:rPr>
            </w:pPr>
            <w:r w:rsidRPr="008164BC">
              <w:rPr>
                <w:rFonts w:ascii="Times New Roman" w:hAnsi="Times New Roman"/>
                <w:b w:val="0"/>
                <w:bCs/>
                <w:sz w:val="20"/>
                <w:lang w:eastAsia="ja-JP"/>
              </w:rPr>
              <w:lastRenderedPageBreak/>
              <w:t>UE antenna configuration</w:t>
            </w:r>
          </w:p>
        </w:tc>
        <w:tc>
          <w:tcPr>
            <w:tcW w:w="6099" w:type="dxa"/>
            <w:vAlign w:val="center"/>
          </w:tcPr>
          <w:p w14:paraId="6B53EAB0" w14:textId="77777777" w:rsidR="00224A37" w:rsidRPr="008164BC" w:rsidRDefault="00224A37" w:rsidP="00224A37">
            <w:pPr>
              <w:pStyle w:val="a3"/>
              <w:numPr>
                <w:ilvl w:val="0"/>
                <w:numId w:val="13"/>
              </w:numPr>
              <w:ind w:firstLineChars="0"/>
              <w:rPr>
                <w:rFonts w:ascii="Times New Roman" w:hAnsi="Times New Roman"/>
                <w:iCs/>
                <w:szCs w:val="20"/>
              </w:rPr>
            </w:pPr>
            <w:r w:rsidRPr="008164BC">
              <w:rPr>
                <w:rFonts w:ascii="Times New Roman" w:hAnsi="Times New Roman"/>
                <w:iCs/>
                <w:szCs w:val="20"/>
              </w:rPr>
              <w:t>2Tx: (M,N,P,Mg,Ng;Mp,Np) = (1,1,2,1,1;1,1), (dH,dV) = (N/A, N/A)λ, 0°,90° polarization</w:t>
            </w:r>
          </w:p>
          <w:p w14:paraId="0D5F5F13" w14:textId="77777777" w:rsidR="00224A37" w:rsidRPr="008164BC" w:rsidRDefault="00224A37" w:rsidP="00224A37">
            <w:pPr>
              <w:pStyle w:val="a3"/>
              <w:numPr>
                <w:ilvl w:val="0"/>
                <w:numId w:val="13"/>
              </w:numPr>
              <w:ind w:firstLineChars="0"/>
              <w:rPr>
                <w:rFonts w:ascii="Times New Roman" w:hAnsi="Times New Roman"/>
                <w:iCs/>
                <w:szCs w:val="20"/>
              </w:rPr>
            </w:pPr>
            <w:r w:rsidRPr="008164BC">
              <w:rPr>
                <w:rFonts w:ascii="Times New Roman" w:hAnsi="Times New Roman"/>
                <w:iCs/>
                <w:szCs w:val="20"/>
              </w:rPr>
              <w:t>4Rx: (M,N,P,Mg,Ng;Mp,Np) = (1,2,2,1,1;1,2), (dH,dV) = (0.5, N/A)λ, 0°,90° polarization</w:t>
            </w:r>
          </w:p>
        </w:tc>
      </w:tr>
      <w:tr w:rsidR="00224A37" w:rsidRPr="00B86194" w14:paraId="0A3DEA6A" w14:textId="77777777" w:rsidTr="002E12CE">
        <w:tc>
          <w:tcPr>
            <w:tcW w:w="2197" w:type="dxa"/>
            <w:vAlign w:val="center"/>
          </w:tcPr>
          <w:p w14:paraId="083791CB" w14:textId="77777777" w:rsidR="00224A37" w:rsidRPr="008164BC" w:rsidRDefault="00224A37" w:rsidP="002E12CE">
            <w:pPr>
              <w:pStyle w:val="TAH"/>
              <w:rPr>
                <w:rFonts w:ascii="Times New Roman" w:hAnsi="Times New Roman"/>
                <w:b w:val="0"/>
                <w:bCs/>
                <w:sz w:val="20"/>
                <w:lang w:eastAsia="ja-JP"/>
              </w:rPr>
            </w:pPr>
            <w:r w:rsidRPr="008164BC">
              <w:rPr>
                <w:rFonts w:ascii="Times New Roman" w:hAnsi="Times New Roman"/>
                <w:b w:val="0"/>
                <w:bCs/>
                <w:sz w:val="20"/>
                <w:lang w:eastAsia="ja-JP"/>
              </w:rPr>
              <w:t>BS receiver noise figure</w:t>
            </w:r>
          </w:p>
        </w:tc>
        <w:tc>
          <w:tcPr>
            <w:tcW w:w="6099" w:type="dxa"/>
            <w:vAlign w:val="center"/>
          </w:tcPr>
          <w:p w14:paraId="56E0D450" w14:textId="77777777" w:rsidR="00224A37" w:rsidRPr="00B86194" w:rsidRDefault="00224A37" w:rsidP="002E12CE">
            <w:pPr>
              <w:jc w:val="center"/>
              <w:rPr>
                <w:rFonts w:ascii="Times New Roman" w:hAnsi="Times New Roman"/>
                <w:iCs/>
                <w:szCs w:val="20"/>
              </w:rPr>
            </w:pPr>
            <w:r w:rsidRPr="008164BC">
              <w:rPr>
                <w:rFonts w:ascii="Times New Roman" w:hAnsi="Times New Roman"/>
                <w:bCs/>
                <w:szCs w:val="20"/>
              </w:rPr>
              <w:t>5dB for 4GHz</w:t>
            </w:r>
          </w:p>
        </w:tc>
      </w:tr>
      <w:tr w:rsidR="00224A37" w:rsidRPr="008164BC" w14:paraId="4780D416" w14:textId="77777777" w:rsidTr="002E12CE">
        <w:tc>
          <w:tcPr>
            <w:tcW w:w="2197" w:type="dxa"/>
            <w:vAlign w:val="center"/>
          </w:tcPr>
          <w:p w14:paraId="0456A6D3" w14:textId="77777777" w:rsidR="00224A37" w:rsidRPr="008164BC" w:rsidRDefault="00224A37" w:rsidP="002E12CE">
            <w:pPr>
              <w:pStyle w:val="TAH"/>
              <w:rPr>
                <w:rFonts w:ascii="Times New Roman" w:hAnsi="Times New Roman"/>
                <w:b w:val="0"/>
                <w:bCs/>
                <w:sz w:val="20"/>
                <w:lang w:eastAsia="zh-CN"/>
              </w:rPr>
            </w:pPr>
            <w:r w:rsidRPr="008164BC">
              <w:rPr>
                <w:rFonts w:ascii="Times New Roman" w:hAnsi="Times New Roman"/>
                <w:b w:val="0"/>
                <w:bCs/>
                <w:sz w:val="20"/>
                <w:lang w:eastAsia="ja-JP"/>
              </w:rPr>
              <w:t>UE receiver noise figure</w:t>
            </w:r>
          </w:p>
        </w:tc>
        <w:tc>
          <w:tcPr>
            <w:tcW w:w="6099" w:type="dxa"/>
            <w:vAlign w:val="center"/>
          </w:tcPr>
          <w:p w14:paraId="0B4A969E" w14:textId="77777777" w:rsidR="00224A37" w:rsidRPr="008164BC" w:rsidRDefault="00224A37" w:rsidP="002E12CE">
            <w:pPr>
              <w:jc w:val="center"/>
              <w:rPr>
                <w:rFonts w:ascii="Times New Roman" w:hAnsi="Times New Roman"/>
                <w:bCs/>
                <w:szCs w:val="20"/>
              </w:rPr>
            </w:pPr>
            <w:r w:rsidRPr="008164BC">
              <w:rPr>
                <w:rFonts w:ascii="Times New Roman" w:hAnsi="Times New Roman"/>
                <w:bCs/>
                <w:szCs w:val="20"/>
                <w:lang w:eastAsia="ja-JP"/>
              </w:rPr>
              <w:t>9 dB for 4GHz</w:t>
            </w:r>
          </w:p>
        </w:tc>
      </w:tr>
    </w:tbl>
    <w:p w14:paraId="508D3438" w14:textId="77777777" w:rsidR="00224A37" w:rsidRDefault="00224A37" w:rsidP="00E87FCE">
      <w:pPr>
        <w:rPr>
          <w:rFonts w:ascii="Times New Roman" w:eastAsiaTheme="minorEastAsia" w:hAnsi="Times New Roman"/>
          <w:sz w:val="22"/>
          <w:lang w:eastAsia="zh-CN"/>
        </w:rPr>
      </w:pPr>
    </w:p>
    <w:p w14:paraId="72A0F897" w14:textId="77777777" w:rsidR="0023395F" w:rsidRPr="00B816F2" w:rsidRDefault="0023395F" w:rsidP="00E87FCE">
      <w:pPr>
        <w:rPr>
          <w:rFonts w:ascii="Times New Roman" w:eastAsiaTheme="minorEastAsia" w:hAnsi="Times New Roman"/>
          <w:sz w:val="22"/>
          <w:lang w:eastAsia="zh-CN"/>
        </w:rPr>
      </w:pPr>
    </w:p>
    <w:sectPr w:rsidR="0023395F" w:rsidRPr="00B816F2"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53EC5" w14:textId="77777777" w:rsidR="00D8069B" w:rsidRDefault="00D8069B" w:rsidP="00681E80">
      <w:r>
        <w:separator/>
      </w:r>
    </w:p>
  </w:endnote>
  <w:endnote w:type="continuationSeparator" w:id="0">
    <w:p w14:paraId="793B064A" w14:textId="77777777" w:rsidR="00D8069B" w:rsidRDefault="00D8069B"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944D2" w14:textId="77777777" w:rsidR="00D8069B" w:rsidRDefault="00D8069B" w:rsidP="00681E80">
      <w:r>
        <w:separator/>
      </w:r>
    </w:p>
  </w:footnote>
  <w:footnote w:type="continuationSeparator" w:id="0">
    <w:p w14:paraId="27117E24" w14:textId="77777777" w:rsidR="00D8069B" w:rsidRDefault="00D8069B"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43277"/>
    <w:multiLevelType w:val="hybridMultilevel"/>
    <w:tmpl w:val="9D9A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F1B19"/>
    <w:multiLevelType w:val="hybridMultilevel"/>
    <w:tmpl w:val="B144028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DC6C6E"/>
    <w:multiLevelType w:val="hybridMultilevel"/>
    <w:tmpl w:val="DBFE2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B3681"/>
    <w:multiLevelType w:val="hybridMultilevel"/>
    <w:tmpl w:val="146A680E"/>
    <w:lvl w:ilvl="0" w:tplc="08723F4E">
      <w:start w:val="1"/>
      <w:numFmt w:val="decimal"/>
      <w:lvlText w:val="4.1.%1."/>
      <w:lvlJc w:val="left"/>
      <w:pPr>
        <w:ind w:left="420" w:hanging="420"/>
      </w:pPr>
      <w:rPr>
        <w:rFonts w:hint="eastAsia"/>
        <w:b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0"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963FA3"/>
    <w:multiLevelType w:val="hybridMultilevel"/>
    <w:tmpl w:val="F5ECDFD2"/>
    <w:lvl w:ilvl="0" w:tplc="B5A8667A">
      <w:numFmt w:val="bullet"/>
      <w:lvlText w:val="-"/>
      <w:lvlJc w:val="left"/>
      <w:pPr>
        <w:ind w:left="760" w:hanging="360"/>
      </w:pPr>
      <w:rPr>
        <w:rFonts w:ascii="Times" w:eastAsia="Batang" w:hAnsi="Times" w:cs="Times" w:hint="default"/>
      </w:rPr>
    </w:lvl>
    <w:lvl w:ilvl="1" w:tplc="03DC7742">
      <w:start w:val="1"/>
      <w:numFmt w:val="bullet"/>
      <w:lvlText w:val=""/>
      <w:lvlJc w:val="left"/>
      <w:pPr>
        <w:ind w:left="1200" w:hanging="400"/>
      </w:pPr>
      <w:rPr>
        <w:rFonts w:ascii="Symbol" w:hAnsi="Symbol" w:hint="default"/>
        <w:color w:val="auto"/>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9879EF"/>
    <w:multiLevelType w:val="hybridMultilevel"/>
    <w:tmpl w:val="7D44324E"/>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45E05997"/>
    <w:multiLevelType w:val="hybridMultilevel"/>
    <w:tmpl w:val="92427854"/>
    <w:lvl w:ilvl="0" w:tplc="E0AEF1BE">
      <w:start w:val="1"/>
      <w:numFmt w:val="decimal"/>
      <w:lvlText w:val="3.4.%1."/>
      <w:lvlJc w:val="left"/>
      <w:pPr>
        <w:ind w:left="420" w:hanging="420"/>
      </w:pPr>
      <w:rPr>
        <w:rFonts w:hint="eastAsia"/>
        <w:b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2F715E"/>
    <w:multiLevelType w:val="hybridMultilevel"/>
    <w:tmpl w:val="5AE2EC4E"/>
    <w:lvl w:ilvl="0" w:tplc="0B228B1E">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D21C4"/>
    <w:multiLevelType w:val="multilevel"/>
    <w:tmpl w:val="47980A2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3B46843"/>
    <w:multiLevelType w:val="hybridMultilevel"/>
    <w:tmpl w:val="D9C6281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68932C81"/>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9"/>
  </w:num>
  <w:num w:numId="3">
    <w:abstractNumId w:val="8"/>
  </w:num>
  <w:num w:numId="4">
    <w:abstractNumId w:val="18"/>
  </w:num>
  <w:num w:numId="5">
    <w:abstractNumId w:val="11"/>
  </w:num>
  <w:num w:numId="6">
    <w:abstractNumId w:val="10"/>
  </w:num>
  <w:num w:numId="7">
    <w:abstractNumId w:val="4"/>
  </w:num>
  <w:num w:numId="8">
    <w:abstractNumId w:val="26"/>
  </w:num>
  <w:num w:numId="9">
    <w:abstractNumId w:val="14"/>
  </w:num>
  <w:num w:numId="10">
    <w:abstractNumId w:val="12"/>
  </w:num>
  <w:num w:numId="11">
    <w:abstractNumId w:val="15"/>
  </w:num>
  <w:num w:numId="12">
    <w:abstractNumId w:val="15"/>
  </w:num>
  <w:num w:numId="13">
    <w:abstractNumId w:val="21"/>
  </w:num>
  <w:num w:numId="14">
    <w:abstractNumId w:val="19"/>
  </w:num>
  <w:num w:numId="15">
    <w:abstractNumId w:val="23"/>
  </w:num>
  <w:num w:numId="16">
    <w:abstractNumId w:val="1"/>
  </w:num>
  <w:num w:numId="17">
    <w:abstractNumId w:val="20"/>
  </w:num>
  <w:num w:numId="18">
    <w:abstractNumId w:val="28"/>
  </w:num>
  <w:num w:numId="19">
    <w:abstractNumId w:val="16"/>
  </w:num>
  <w:num w:numId="20">
    <w:abstractNumId w:val="27"/>
  </w:num>
  <w:num w:numId="21">
    <w:abstractNumId w:val="5"/>
  </w:num>
  <w:num w:numId="22">
    <w:abstractNumId w:val="13"/>
  </w:num>
  <w:num w:numId="23">
    <w:abstractNumId w:val="3"/>
  </w:num>
  <w:num w:numId="24">
    <w:abstractNumId w:val="22"/>
  </w:num>
  <w:num w:numId="25">
    <w:abstractNumId w:val="17"/>
  </w:num>
  <w:num w:numId="26">
    <w:abstractNumId w:val="20"/>
  </w:num>
  <w:num w:numId="27">
    <w:abstractNumId w:val="0"/>
  </w:num>
  <w:num w:numId="28">
    <w:abstractNumId w:val="24"/>
  </w:num>
  <w:num w:numId="29">
    <w:abstractNumId w:val="6"/>
  </w:num>
  <w:num w:numId="30">
    <w:abstractNumId w:val="2"/>
  </w:num>
  <w:num w:numId="31">
    <w:abstractNumId w:val="20"/>
  </w:num>
  <w:num w:numId="32">
    <w:abstractNumId w:val="20"/>
  </w:num>
  <w:num w:numId="33">
    <w:abstractNumId w:val="9"/>
  </w:num>
  <w:num w:numId="34">
    <w:abstractNumId w:val="7"/>
  </w:num>
  <w:num w:numId="35">
    <w:abstractNumId w:val="20"/>
  </w:num>
  <w:num w:numId="36">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090"/>
    <w:rsid w:val="00000868"/>
    <w:rsid w:val="000008A3"/>
    <w:rsid w:val="000025BE"/>
    <w:rsid w:val="000026C4"/>
    <w:rsid w:val="00002E92"/>
    <w:rsid w:val="0000360E"/>
    <w:rsid w:val="00003D12"/>
    <w:rsid w:val="00005885"/>
    <w:rsid w:val="000073F8"/>
    <w:rsid w:val="00007491"/>
    <w:rsid w:val="00011238"/>
    <w:rsid w:val="00012E2F"/>
    <w:rsid w:val="00014C45"/>
    <w:rsid w:val="00014EEE"/>
    <w:rsid w:val="00015140"/>
    <w:rsid w:val="000161EB"/>
    <w:rsid w:val="00016703"/>
    <w:rsid w:val="000169BC"/>
    <w:rsid w:val="000169FB"/>
    <w:rsid w:val="000173B2"/>
    <w:rsid w:val="00017A1F"/>
    <w:rsid w:val="00021E5A"/>
    <w:rsid w:val="000233CE"/>
    <w:rsid w:val="000233E3"/>
    <w:rsid w:val="0002372B"/>
    <w:rsid w:val="00025258"/>
    <w:rsid w:val="000252FF"/>
    <w:rsid w:val="000265D9"/>
    <w:rsid w:val="00026C96"/>
    <w:rsid w:val="00030E5D"/>
    <w:rsid w:val="00032A94"/>
    <w:rsid w:val="00032FA5"/>
    <w:rsid w:val="00034FE8"/>
    <w:rsid w:val="00037006"/>
    <w:rsid w:val="000373DE"/>
    <w:rsid w:val="000379A4"/>
    <w:rsid w:val="00037C8F"/>
    <w:rsid w:val="00041284"/>
    <w:rsid w:val="00041AB6"/>
    <w:rsid w:val="00041CFB"/>
    <w:rsid w:val="00041F62"/>
    <w:rsid w:val="00043187"/>
    <w:rsid w:val="0004391D"/>
    <w:rsid w:val="0004518F"/>
    <w:rsid w:val="000458C4"/>
    <w:rsid w:val="00046A25"/>
    <w:rsid w:val="000502F9"/>
    <w:rsid w:val="00050486"/>
    <w:rsid w:val="00051E56"/>
    <w:rsid w:val="00053BFF"/>
    <w:rsid w:val="00054DA5"/>
    <w:rsid w:val="00054FA7"/>
    <w:rsid w:val="000558EF"/>
    <w:rsid w:val="00055E41"/>
    <w:rsid w:val="00055F7D"/>
    <w:rsid w:val="000561D2"/>
    <w:rsid w:val="000574F1"/>
    <w:rsid w:val="00057E63"/>
    <w:rsid w:val="00061EA4"/>
    <w:rsid w:val="0006339D"/>
    <w:rsid w:val="0006449E"/>
    <w:rsid w:val="0006496C"/>
    <w:rsid w:val="00064DB6"/>
    <w:rsid w:val="0006598B"/>
    <w:rsid w:val="00067049"/>
    <w:rsid w:val="00067652"/>
    <w:rsid w:val="00071207"/>
    <w:rsid w:val="0007122A"/>
    <w:rsid w:val="00074314"/>
    <w:rsid w:val="00074913"/>
    <w:rsid w:val="00074D04"/>
    <w:rsid w:val="00074F0D"/>
    <w:rsid w:val="00075470"/>
    <w:rsid w:val="000770A2"/>
    <w:rsid w:val="00081B39"/>
    <w:rsid w:val="0008249F"/>
    <w:rsid w:val="00083C3D"/>
    <w:rsid w:val="00083E3C"/>
    <w:rsid w:val="00084103"/>
    <w:rsid w:val="00084160"/>
    <w:rsid w:val="00084370"/>
    <w:rsid w:val="000848E1"/>
    <w:rsid w:val="00084F85"/>
    <w:rsid w:val="00085867"/>
    <w:rsid w:val="00085AF4"/>
    <w:rsid w:val="00086509"/>
    <w:rsid w:val="00086E56"/>
    <w:rsid w:val="000873F5"/>
    <w:rsid w:val="000878FB"/>
    <w:rsid w:val="00090445"/>
    <w:rsid w:val="00093C35"/>
    <w:rsid w:val="00096436"/>
    <w:rsid w:val="000A0E9B"/>
    <w:rsid w:val="000A1A1E"/>
    <w:rsid w:val="000A1C54"/>
    <w:rsid w:val="000A2840"/>
    <w:rsid w:val="000A2B60"/>
    <w:rsid w:val="000A2C24"/>
    <w:rsid w:val="000A2E72"/>
    <w:rsid w:val="000A4466"/>
    <w:rsid w:val="000A455C"/>
    <w:rsid w:val="000A5FBB"/>
    <w:rsid w:val="000A6F14"/>
    <w:rsid w:val="000A7105"/>
    <w:rsid w:val="000B2A7F"/>
    <w:rsid w:val="000B3C1C"/>
    <w:rsid w:val="000B4281"/>
    <w:rsid w:val="000B5382"/>
    <w:rsid w:val="000B5AFF"/>
    <w:rsid w:val="000B60E0"/>
    <w:rsid w:val="000B73F4"/>
    <w:rsid w:val="000B781E"/>
    <w:rsid w:val="000B7EEB"/>
    <w:rsid w:val="000C0DEE"/>
    <w:rsid w:val="000C0FCA"/>
    <w:rsid w:val="000C3D03"/>
    <w:rsid w:val="000C4A01"/>
    <w:rsid w:val="000C5677"/>
    <w:rsid w:val="000C5FC3"/>
    <w:rsid w:val="000C6E89"/>
    <w:rsid w:val="000C7001"/>
    <w:rsid w:val="000C7053"/>
    <w:rsid w:val="000C7C98"/>
    <w:rsid w:val="000D0270"/>
    <w:rsid w:val="000D0A2F"/>
    <w:rsid w:val="000D1DCE"/>
    <w:rsid w:val="000D2600"/>
    <w:rsid w:val="000D29B8"/>
    <w:rsid w:val="000D2FCE"/>
    <w:rsid w:val="000D3955"/>
    <w:rsid w:val="000D42F6"/>
    <w:rsid w:val="000D44EE"/>
    <w:rsid w:val="000D45DC"/>
    <w:rsid w:val="000D4A24"/>
    <w:rsid w:val="000D68C9"/>
    <w:rsid w:val="000D6EC2"/>
    <w:rsid w:val="000D7175"/>
    <w:rsid w:val="000D770A"/>
    <w:rsid w:val="000D78BD"/>
    <w:rsid w:val="000E00BB"/>
    <w:rsid w:val="000E1CD5"/>
    <w:rsid w:val="000E311B"/>
    <w:rsid w:val="000E3698"/>
    <w:rsid w:val="000E3A3D"/>
    <w:rsid w:val="000E41B0"/>
    <w:rsid w:val="000E439D"/>
    <w:rsid w:val="000E43C9"/>
    <w:rsid w:val="000E5FAC"/>
    <w:rsid w:val="000E6EED"/>
    <w:rsid w:val="000E759E"/>
    <w:rsid w:val="000F180D"/>
    <w:rsid w:val="000F19C5"/>
    <w:rsid w:val="000F2246"/>
    <w:rsid w:val="000F3214"/>
    <w:rsid w:val="000F50A2"/>
    <w:rsid w:val="000F619B"/>
    <w:rsid w:val="0010056E"/>
    <w:rsid w:val="00101CF1"/>
    <w:rsid w:val="00102273"/>
    <w:rsid w:val="001022BE"/>
    <w:rsid w:val="00102D06"/>
    <w:rsid w:val="00102F42"/>
    <w:rsid w:val="00104A12"/>
    <w:rsid w:val="0010556F"/>
    <w:rsid w:val="00106B31"/>
    <w:rsid w:val="00106CAE"/>
    <w:rsid w:val="001074ED"/>
    <w:rsid w:val="00107CEF"/>
    <w:rsid w:val="00110976"/>
    <w:rsid w:val="00111281"/>
    <w:rsid w:val="00111D21"/>
    <w:rsid w:val="00112804"/>
    <w:rsid w:val="001138D3"/>
    <w:rsid w:val="00114F4D"/>
    <w:rsid w:val="00115BDE"/>
    <w:rsid w:val="00115DE3"/>
    <w:rsid w:val="00116026"/>
    <w:rsid w:val="001206E6"/>
    <w:rsid w:val="00120ADB"/>
    <w:rsid w:val="0012178C"/>
    <w:rsid w:val="00122147"/>
    <w:rsid w:val="00122960"/>
    <w:rsid w:val="001242D0"/>
    <w:rsid w:val="001244EA"/>
    <w:rsid w:val="00124E79"/>
    <w:rsid w:val="00124FB7"/>
    <w:rsid w:val="0012509D"/>
    <w:rsid w:val="001252B6"/>
    <w:rsid w:val="00126A5D"/>
    <w:rsid w:val="00126FA8"/>
    <w:rsid w:val="00131F94"/>
    <w:rsid w:val="00132B08"/>
    <w:rsid w:val="00133D9D"/>
    <w:rsid w:val="00134C51"/>
    <w:rsid w:val="001356EF"/>
    <w:rsid w:val="0013602F"/>
    <w:rsid w:val="00136438"/>
    <w:rsid w:val="001371F7"/>
    <w:rsid w:val="0014018C"/>
    <w:rsid w:val="0014260A"/>
    <w:rsid w:val="00142865"/>
    <w:rsid w:val="00143265"/>
    <w:rsid w:val="00144F38"/>
    <w:rsid w:val="00145DE7"/>
    <w:rsid w:val="0014757C"/>
    <w:rsid w:val="00150A21"/>
    <w:rsid w:val="00150FB7"/>
    <w:rsid w:val="00151F84"/>
    <w:rsid w:val="00153201"/>
    <w:rsid w:val="00153FA4"/>
    <w:rsid w:val="00154577"/>
    <w:rsid w:val="00154932"/>
    <w:rsid w:val="00156EA0"/>
    <w:rsid w:val="0015739D"/>
    <w:rsid w:val="0015762B"/>
    <w:rsid w:val="001603C2"/>
    <w:rsid w:val="001618B0"/>
    <w:rsid w:val="00161CD8"/>
    <w:rsid w:val="0016206A"/>
    <w:rsid w:val="00162299"/>
    <w:rsid w:val="00164131"/>
    <w:rsid w:val="001644EF"/>
    <w:rsid w:val="0016490C"/>
    <w:rsid w:val="00164FD9"/>
    <w:rsid w:val="0016579B"/>
    <w:rsid w:val="00165AD1"/>
    <w:rsid w:val="00165BB5"/>
    <w:rsid w:val="00165F8C"/>
    <w:rsid w:val="00166DCB"/>
    <w:rsid w:val="001676C3"/>
    <w:rsid w:val="00167DA7"/>
    <w:rsid w:val="001719CB"/>
    <w:rsid w:val="00171A89"/>
    <w:rsid w:val="00172D2B"/>
    <w:rsid w:val="001730AB"/>
    <w:rsid w:val="00173891"/>
    <w:rsid w:val="001772AA"/>
    <w:rsid w:val="0018119D"/>
    <w:rsid w:val="001828D6"/>
    <w:rsid w:val="00183B4B"/>
    <w:rsid w:val="0018526D"/>
    <w:rsid w:val="00185E4A"/>
    <w:rsid w:val="001866D2"/>
    <w:rsid w:val="0018710D"/>
    <w:rsid w:val="00190072"/>
    <w:rsid w:val="00190F68"/>
    <w:rsid w:val="001918DE"/>
    <w:rsid w:val="00192B48"/>
    <w:rsid w:val="001938D2"/>
    <w:rsid w:val="00193E2D"/>
    <w:rsid w:val="00194442"/>
    <w:rsid w:val="0019461B"/>
    <w:rsid w:val="00195BE1"/>
    <w:rsid w:val="00196365"/>
    <w:rsid w:val="00196FE4"/>
    <w:rsid w:val="001A01D2"/>
    <w:rsid w:val="001A0C5A"/>
    <w:rsid w:val="001A16F4"/>
    <w:rsid w:val="001A3682"/>
    <w:rsid w:val="001A3CD3"/>
    <w:rsid w:val="001A5FAF"/>
    <w:rsid w:val="001A6146"/>
    <w:rsid w:val="001A65E9"/>
    <w:rsid w:val="001A6A4D"/>
    <w:rsid w:val="001A7174"/>
    <w:rsid w:val="001A7E45"/>
    <w:rsid w:val="001B0677"/>
    <w:rsid w:val="001B1069"/>
    <w:rsid w:val="001B429E"/>
    <w:rsid w:val="001B5766"/>
    <w:rsid w:val="001B5A98"/>
    <w:rsid w:val="001B5B49"/>
    <w:rsid w:val="001B6A71"/>
    <w:rsid w:val="001C11C2"/>
    <w:rsid w:val="001C1450"/>
    <w:rsid w:val="001C14D6"/>
    <w:rsid w:val="001C18DC"/>
    <w:rsid w:val="001C2850"/>
    <w:rsid w:val="001C2E7C"/>
    <w:rsid w:val="001C34D4"/>
    <w:rsid w:val="001C36EF"/>
    <w:rsid w:val="001C4ABE"/>
    <w:rsid w:val="001C4D73"/>
    <w:rsid w:val="001C571C"/>
    <w:rsid w:val="001C5A8F"/>
    <w:rsid w:val="001C5F73"/>
    <w:rsid w:val="001C6782"/>
    <w:rsid w:val="001D04C8"/>
    <w:rsid w:val="001D07A3"/>
    <w:rsid w:val="001D08E5"/>
    <w:rsid w:val="001D0AB5"/>
    <w:rsid w:val="001D1A0E"/>
    <w:rsid w:val="001D28D9"/>
    <w:rsid w:val="001D35E8"/>
    <w:rsid w:val="001D3867"/>
    <w:rsid w:val="001D3A91"/>
    <w:rsid w:val="001D4CAB"/>
    <w:rsid w:val="001D5E05"/>
    <w:rsid w:val="001D5E1A"/>
    <w:rsid w:val="001D664B"/>
    <w:rsid w:val="001D6C12"/>
    <w:rsid w:val="001D6D9E"/>
    <w:rsid w:val="001D77FB"/>
    <w:rsid w:val="001D7A1B"/>
    <w:rsid w:val="001E0288"/>
    <w:rsid w:val="001E037C"/>
    <w:rsid w:val="001E0A9B"/>
    <w:rsid w:val="001E2ABC"/>
    <w:rsid w:val="001E3084"/>
    <w:rsid w:val="001E4A71"/>
    <w:rsid w:val="001E5541"/>
    <w:rsid w:val="001E60B1"/>
    <w:rsid w:val="001E7902"/>
    <w:rsid w:val="001F1CDE"/>
    <w:rsid w:val="001F37FB"/>
    <w:rsid w:val="001F42D2"/>
    <w:rsid w:val="001F4B7A"/>
    <w:rsid w:val="001F4ED7"/>
    <w:rsid w:val="001F5388"/>
    <w:rsid w:val="001F5B28"/>
    <w:rsid w:val="001F7A09"/>
    <w:rsid w:val="001F7FC3"/>
    <w:rsid w:val="002005ED"/>
    <w:rsid w:val="00202179"/>
    <w:rsid w:val="002035B8"/>
    <w:rsid w:val="0020471E"/>
    <w:rsid w:val="00204E22"/>
    <w:rsid w:val="002050CD"/>
    <w:rsid w:val="00205220"/>
    <w:rsid w:val="00206BB3"/>
    <w:rsid w:val="00207A19"/>
    <w:rsid w:val="00210288"/>
    <w:rsid w:val="00211056"/>
    <w:rsid w:val="00212FB8"/>
    <w:rsid w:val="002141AF"/>
    <w:rsid w:val="00214470"/>
    <w:rsid w:val="00215167"/>
    <w:rsid w:val="0021523A"/>
    <w:rsid w:val="002170F3"/>
    <w:rsid w:val="00220088"/>
    <w:rsid w:val="0022016C"/>
    <w:rsid w:val="00220F7E"/>
    <w:rsid w:val="002210AD"/>
    <w:rsid w:val="002216BA"/>
    <w:rsid w:val="002218A9"/>
    <w:rsid w:val="002226B8"/>
    <w:rsid w:val="00222C36"/>
    <w:rsid w:val="00222E96"/>
    <w:rsid w:val="00222E98"/>
    <w:rsid w:val="002231F2"/>
    <w:rsid w:val="002241AF"/>
    <w:rsid w:val="0022479A"/>
    <w:rsid w:val="00224A37"/>
    <w:rsid w:val="002250AB"/>
    <w:rsid w:val="00225EA9"/>
    <w:rsid w:val="00225FF0"/>
    <w:rsid w:val="00226CCD"/>
    <w:rsid w:val="0022766F"/>
    <w:rsid w:val="00227B3F"/>
    <w:rsid w:val="00227FE2"/>
    <w:rsid w:val="002306A0"/>
    <w:rsid w:val="0023217D"/>
    <w:rsid w:val="00232708"/>
    <w:rsid w:val="002330DA"/>
    <w:rsid w:val="00233910"/>
    <w:rsid w:val="0023395F"/>
    <w:rsid w:val="00234576"/>
    <w:rsid w:val="00234A24"/>
    <w:rsid w:val="00236897"/>
    <w:rsid w:val="00236C06"/>
    <w:rsid w:val="00236EC5"/>
    <w:rsid w:val="00237C64"/>
    <w:rsid w:val="00237DD2"/>
    <w:rsid w:val="0024074B"/>
    <w:rsid w:val="00240BE6"/>
    <w:rsid w:val="002438B4"/>
    <w:rsid w:val="002438DC"/>
    <w:rsid w:val="002439EA"/>
    <w:rsid w:val="00244D21"/>
    <w:rsid w:val="00245148"/>
    <w:rsid w:val="00245971"/>
    <w:rsid w:val="002459C1"/>
    <w:rsid w:val="00245D00"/>
    <w:rsid w:val="00246D35"/>
    <w:rsid w:val="00250D11"/>
    <w:rsid w:val="0025211E"/>
    <w:rsid w:val="0025416F"/>
    <w:rsid w:val="00254CA1"/>
    <w:rsid w:val="0025682C"/>
    <w:rsid w:val="002571E8"/>
    <w:rsid w:val="00257D1F"/>
    <w:rsid w:val="00257F09"/>
    <w:rsid w:val="002616D3"/>
    <w:rsid w:val="0026205E"/>
    <w:rsid w:val="0026326C"/>
    <w:rsid w:val="00263BDC"/>
    <w:rsid w:val="00264D97"/>
    <w:rsid w:val="002670CC"/>
    <w:rsid w:val="00267242"/>
    <w:rsid w:val="002674E1"/>
    <w:rsid w:val="00267FC6"/>
    <w:rsid w:val="00270475"/>
    <w:rsid w:val="00271B6C"/>
    <w:rsid w:val="00271C51"/>
    <w:rsid w:val="00272A38"/>
    <w:rsid w:val="00272D22"/>
    <w:rsid w:val="00273483"/>
    <w:rsid w:val="00273732"/>
    <w:rsid w:val="002738D3"/>
    <w:rsid w:val="00273A4D"/>
    <w:rsid w:val="00274A89"/>
    <w:rsid w:val="002757B2"/>
    <w:rsid w:val="002760E4"/>
    <w:rsid w:val="0027764A"/>
    <w:rsid w:val="002800F1"/>
    <w:rsid w:val="0028074C"/>
    <w:rsid w:val="00280CF8"/>
    <w:rsid w:val="00281950"/>
    <w:rsid w:val="00281AB0"/>
    <w:rsid w:val="00281B55"/>
    <w:rsid w:val="0028284C"/>
    <w:rsid w:val="0028350F"/>
    <w:rsid w:val="00283A82"/>
    <w:rsid w:val="00284888"/>
    <w:rsid w:val="00285C7C"/>
    <w:rsid w:val="00285D2B"/>
    <w:rsid w:val="00286ACF"/>
    <w:rsid w:val="00286C03"/>
    <w:rsid w:val="00286D49"/>
    <w:rsid w:val="002877ED"/>
    <w:rsid w:val="00287CBC"/>
    <w:rsid w:val="00287D15"/>
    <w:rsid w:val="00290AEB"/>
    <w:rsid w:val="00291555"/>
    <w:rsid w:val="002916C5"/>
    <w:rsid w:val="0029316D"/>
    <w:rsid w:val="0029377A"/>
    <w:rsid w:val="00293A23"/>
    <w:rsid w:val="00293DED"/>
    <w:rsid w:val="00293E71"/>
    <w:rsid w:val="00294A57"/>
    <w:rsid w:val="00294E28"/>
    <w:rsid w:val="0029587F"/>
    <w:rsid w:val="00295C01"/>
    <w:rsid w:val="00295D95"/>
    <w:rsid w:val="00295E5D"/>
    <w:rsid w:val="002967B8"/>
    <w:rsid w:val="00297A60"/>
    <w:rsid w:val="002A2B20"/>
    <w:rsid w:val="002A57D3"/>
    <w:rsid w:val="002A5A3F"/>
    <w:rsid w:val="002A5A6E"/>
    <w:rsid w:val="002A6A82"/>
    <w:rsid w:val="002A7834"/>
    <w:rsid w:val="002B33C7"/>
    <w:rsid w:val="002B352A"/>
    <w:rsid w:val="002B3A41"/>
    <w:rsid w:val="002B491F"/>
    <w:rsid w:val="002B498D"/>
    <w:rsid w:val="002B4CBF"/>
    <w:rsid w:val="002B5AF5"/>
    <w:rsid w:val="002B6BE7"/>
    <w:rsid w:val="002B6F30"/>
    <w:rsid w:val="002B7C2C"/>
    <w:rsid w:val="002C0361"/>
    <w:rsid w:val="002C0D74"/>
    <w:rsid w:val="002C211E"/>
    <w:rsid w:val="002C2E05"/>
    <w:rsid w:val="002C3100"/>
    <w:rsid w:val="002C4102"/>
    <w:rsid w:val="002C46C0"/>
    <w:rsid w:val="002C4712"/>
    <w:rsid w:val="002C5297"/>
    <w:rsid w:val="002C5ADA"/>
    <w:rsid w:val="002C5E75"/>
    <w:rsid w:val="002C60BD"/>
    <w:rsid w:val="002C75A8"/>
    <w:rsid w:val="002D30C6"/>
    <w:rsid w:val="002D3AA7"/>
    <w:rsid w:val="002D449C"/>
    <w:rsid w:val="002D5AC6"/>
    <w:rsid w:val="002D5F95"/>
    <w:rsid w:val="002D60D2"/>
    <w:rsid w:val="002D6636"/>
    <w:rsid w:val="002D7837"/>
    <w:rsid w:val="002E0FE1"/>
    <w:rsid w:val="002E18FA"/>
    <w:rsid w:val="002E1C5F"/>
    <w:rsid w:val="002E1C98"/>
    <w:rsid w:val="002E1F55"/>
    <w:rsid w:val="002E27FA"/>
    <w:rsid w:val="002E28F3"/>
    <w:rsid w:val="002E2FA4"/>
    <w:rsid w:val="002E3924"/>
    <w:rsid w:val="002E39E9"/>
    <w:rsid w:val="002E4792"/>
    <w:rsid w:val="002E560A"/>
    <w:rsid w:val="002E5F86"/>
    <w:rsid w:val="002E692C"/>
    <w:rsid w:val="002E73EA"/>
    <w:rsid w:val="002E7769"/>
    <w:rsid w:val="002F1776"/>
    <w:rsid w:val="002F1FF4"/>
    <w:rsid w:val="002F20D9"/>
    <w:rsid w:val="002F2A5B"/>
    <w:rsid w:val="002F388B"/>
    <w:rsid w:val="002F5001"/>
    <w:rsid w:val="002F58D4"/>
    <w:rsid w:val="002F59AF"/>
    <w:rsid w:val="002F5C72"/>
    <w:rsid w:val="002F68A2"/>
    <w:rsid w:val="0030102E"/>
    <w:rsid w:val="00304BF2"/>
    <w:rsid w:val="003053A1"/>
    <w:rsid w:val="003055A1"/>
    <w:rsid w:val="00306CEE"/>
    <w:rsid w:val="003074BA"/>
    <w:rsid w:val="003116FA"/>
    <w:rsid w:val="0031377D"/>
    <w:rsid w:val="00313BCD"/>
    <w:rsid w:val="003142F3"/>
    <w:rsid w:val="003166F7"/>
    <w:rsid w:val="00316CDB"/>
    <w:rsid w:val="00317A4C"/>
    <w:rsid w:val="00317F1D"/>
    <w:rsid w:val="003206B0"/>
    <w:rsid w:val="00320CD9"/>
    <w:rsid w:val="003215D2"/>
    <w:rsid w:val="003215F2"/>
    <w:rsid w:val="003227B1"/>
    <w:rsid w:val="00322C2F"/>
    <w:rsid w:val="00324CC9"/>
    <w:rsid w:val="00324DFD"/>
    <w:rsid w:val="0032555B"/>
    <w:rsid w:val="00325701"/>
    <w:rsid w:val="003266C1"/>
    <w:rsid w:val="003274D0"/>
    <w:rsid w:val="00327954"/>
    <w:rsid w:val="00330B17"/>
    <w:rsid w:val="003313C7"/>
    <w:rsid w:val="00331BFD"/>
    <w:rsid w:val="003321B9"/>
    <w:rsid w:val="003325B2"/>
    <w:rsid w:val="00332A52"/>
    <w:rsid w:val="003333D5"/>
    <w:rsid w:val="003353CF"/>
    <w:rsid w:val="003370B6"/>
    <w:rsid w:val="003372BD"/>
    <w:rsid w:val="00340C92"/>
    <w:rsid w:val="00342BF2"/>
    <w:rsid w:val="00343D20"/>
    <w:rsid w:val="00344115"/>
    <w:rsid w:val="003446FC"/>
    <w:rsid w:val="00344D83"/>
    <w:rsid w:val="00346170"/>
    <w:rsid w:val="00346C72"/>
    <w:rsid w:val="00346ECE"/>
    <w:rsid w:val="00351AD7"/>
    <w:rsid w:val="003530F6"/>
    <w:rsid w:val="003537AF"/>
    <w:rsid w:val="00354773"/>
    <w:rsid w:val="0035481A"/>
    <w:rsid w:val="00354C82"/>
    <w:rsid w:val="0035506F"/>
    <w:rsid w:val="00355B6C"/>
    <w:rsid w:val="00356239"/>
    <w:rsid w:val="0035628A"/>
    <w:rsid w:val="0035650A"/>
    <w:rsid w:val="003567C7"/>
    <w:rsid w:val="0035737E"/>
    <w:rsid w:val="0036059D"/>
    <w:rsid w:val="00360ECB"/>
    <w:rsid w:val="00360F76"/>
    <w:rsid w:val="003633E8"/>
    <w:rsid w:val="003641B1"/>
    <w:rsid w:val="003644E8"/>
    <w:rsid w:val="00366B79"/>
    <w:rsid w:val="00367203"/>
    <w:rsid w:val="003672EA"/>
    <w:rsid w:val="00367699"/>
    <w:rsid w:val="00367732"/>
    <w:rsid w:val="0037074B"/>
    <w:rsid w:val="00371A52"/>
    <w:rsid w:val="0037245F"/>
    <w:rsid w:val="003734E3"/>
    <w:rsid w:val="00373C75"/>
    <w:rsid w:val="00374424"/>
    <w:rsid w:val="00374512"/>
    <w:rsid w:val="00374760"/>
    <w:rsid w:val="0037534A"/>
    <w:rsid w:val="00376C94"/>
    <w:rsid w:val="00377FBF"/>
    <w:rsid w:val="003803B2"/>
    <w:rsid w:val="00380C0C"/>
    <w:rsid w:val="00380E2C"/>
    <w:rsid w:val="00381AF0"/>
    <w:rsid w:val="00382985"/>
    <w:rsid w:val="00383E28"/>
    <w:rsid w:val="00384557"/>
    <w:rsid w:val="00384D8C"/>
    <w:rsid w:val="003853BD"/>
    <w:rsid w:val="0038567B"/>
    <w:rsid w:val="00386215"/>
    <w:rsid w:val="003868B1"/>
    <w:rsid w:val="00390A00"/>
    <w:rsid w:val="00391AC9"/>
    <w:rsid w:val="003927D0"/>
    <w:rsid w:val="00392A7B"/>
    <w:rsid w:val="00392F04"/>
    <w:rsid w:val="00393976"/>
    <w:rsid w:val="00394276"/>
    <w:rsid w:val="00394C91"/>
    <w:rsid w:val="00395271"/>
    <w:rsid w:val="0039577C"/>
    <w:rsid w:val="00395879"/>
    <w:rsid w:val="00395CBA"/>
    <w:rsid w:val="00395D84"/>
    <w:rsid w:val="00396033"/>
    <w:rsid w:val="00396502"/>
    <w:rsid w:val="00396D33"/>
    <w:rsid w:val="003977CA"/>
    <w:rsid w:val="003977E6"/>
    <w:rsid w:val="003979CA"/>
    <w:rsid w:val="003A0709"/>
    <w:rsid w:val="003A0B0A"/>
    <w:rsid w:val="003A0C22"/>
    <w:rsid w:val="003A14B0"/>
    <w:rsid w:val="003A1CA4"/>
    <w:rsid w:val="003A35A6"/>
    <w:rsid w:val="003A4401"/>
    <w:rsid w:val="003A576B"/>
    <w:rsid w:val="003A5914"/>
    <w:rsid w:val="003A6274"/>
    <w:rsid w:val="003A64A8"/>
    <w:rsid w:val="003A64C1"/>
    <w:rsid w:val="003A73DD"/>
    <w:rsid w:val="003A7B4A"/>
    <w:rsid w:val="003A7C83"/>
    <w:rsid w:val="003B0676"/>
    <w:rsid w:val="003B1C17"/>
    <w:rsid w:val="003B40F8"/>
    <w:rsid w:val="003B4BFB"/>
    <w:rsid w:val="003B577B"/>
    <w:rsid w:val="003B587C"/>
    <w:rsid w:val="003B5B5D"/>
    <w:rsid w:val="003B76F2"/>
    <w:rsid w:val="003C040E"/>
    <w:rsid w:val="003C05EF"/>
    <w:rsid w:val="003C21D6"/>
    <w:rsid w:val="003C2723"/>
    <w:rsid w:val="003C2BBC"/>
    <w:rsid w:val="003C3FDA"/>
    <w:rsid w:val="003C5B1D"/>
    <w:rsid w:val="003C5E73"/>
    <w:rsid w:val="003C6AF6"/>
    <w:rsid w:val="003C77D9"/>
    <w:rsid w:val="003D01C4"/>
    <w:rsid w:val="003D14F0"/>
    <w:rsid w:val="003D1B77"/>
    <w:rsid w:val="003D273A"/>
    <w:rsid w:val="003D2FD0"/>
    <w:rsid w:val="003D38B6"/>
    <w:rsid w:val="003D3BF8"/>
    <w:rsid w:val="003D4124"/>
    <w:rsid w:val="003D4D3F"/>
    <w:rsid w:val="003D5173"/>
    <w:rsid w:val="003D59F2"/>
    <w:rsid w:val="003D6227"/>
    <w:rsid w:val="003D6448"/>
    <w:rsid w:val="003D6DE0"/>
    <w:rsid w:val="003D7474"/>
    <w:rsid w:val="003E061D"/>
    <w:rsid w:val="003E0863"/>
    <w:rsid w:val="003E1F37"/>
    <w:rsid w:val="003E215E"/>
    <w:rsid w:val="003E38E9"/>
    <w:rsid w:val="003E4986"/>
    <w:rsid w:val="003E4AF7"/>
    <w:rsid w:val="003E5123"/>
    <w:rsid w:val="003E5C8B"/>
    <w:rsid w:val="003E5D9C"/>
    <w:rsid w:val="003E6190"/>
    <w:rsid w:val="003E733E"/>
    <w:rsid w:val="003E757C"/>
    <w:rsid w:val="003E7DA9"/>
    <w:rsid w:val="003F0DAB"/>
    <w:rsid w:val="003F1322"/>
    <w:rsid w:val="003F17B5"/>
    <w:rsid w:val="003F1A40"/>
    <w:rsid w:val="003F2C4E"/>
    <w:rsid w:val="003F2E36"/>
    <w:rsid w:val="003F2E4A"/>
    <w:rsid w:val="003F355C"/>
    <w:rsid w:val="003F3ABD"/>
    <w:rsid w:val="003F6554"/>
    <w:rsid w:val="003F741E"/>
    <w:rsid w:val="00401D2A"/>
    <w:rsid w:val="00401F24"/>
    <w:rsid w:val="00402102"/>
    <w:rsid w:val="004039E9"/>
    <w:rsid w:val="00403AD2"/>
    <w:rsid w:val="00403F30"/>
    <w:rsid w:val="0040441C"/>
    <w:rsid w:val="00404C25"/>
    <w:rsid w:val="00405146"/>
    <w:rsid w:val="00405D73"/>
    <w:rsid w:val="0040689F"/>
    <w:rsid w:val="004068C3"/>
    <w:rsid w:val="00406BBE"/>
    <w:rsid w:val="00406E21"/>
    <w:rsid w:val="00407227"/>
    <w:rsid w:val="004078A7"/>
    <w:rsid w:val="0041132A"/>
    <w:rsid w:val="0041216F"/>
    <w:rsid w:val="0041237E"/>
    <w:rsid w:val="00412748"/>
    <w:rsid w:val="00412B6B"/>
    <w:rsid w:val="004132E4"/>
    <w:rsid w:val="00413BA9"/>
    <w:rsid w:val="00414383"/>
    <w:rsid w:val="00415748"/>
    <w:rsid w:val="004167F9"/>
    <w:rsid w:val="00416C5F"/>
    <w:rsid w:val="00420233"/>
    <w:rsid w:val="00420CF9"/>
    <w:rsid w:val="004222F6"/>
    <w:rsid w:val="004234EC"/>
    <w:rsid w:val="0042463B"/>
    <w:rsid w:val="00424958"/>
    <w:rsid w:val="0042700D"/>
    <w:rsid w:val="004273A2"/>
    <w:rsid w:val="00430DAA"/>
    <w:rsid w:val="00430F40"/>
    <w:rsid w:val="00433158"/>
    <w:rsid w:val="00434101"/>
    <w:rsid w:val="00434DA8"/>
    <w:rsid w:val="0043559E"/>
    <w:rsid w:val="00435EE0"/>
    <w:rsid w:val="0043611D"/>
    <w:rsid w:val="00436E54"/>
    <w:rsid w:val="00437559"/>
    <w:rsid w:val="0044167F"/>
    <w:rsid w:val="00442F09"/>
    <w:rsid w:val="00443167"/>
    <w:rsid w:val="004436DB"/>
    <w:rsid w:val="004444A9"/>
    <w:rsid w:val="00445F8F"/>
    <w:rsid w:val="004466FE"/>
    <w:rsid w:val="00446CF2"/>
    <w:rsid w:val="00447347"/>
    <w:rsid w:val="004506B5"/>
    <w:rsid w:val="00452358"/>
    <w:rsid w:val="00452739"/>
    <w:rsid w:val="00453008"/>
    <w:rsid w:val="00453C31"/>
    <w:rsid w:val="00455006"/>
    <w:rsid w:val="00455617"/>
    <w:rsid w:val="00456503"/>
    <w:rsid w:val="004565BF"/>
    <w:rsid w:val="00457FB3"/>
    <w:rsid w:val="004604D5"/>
    <w:rsid w:val="00462265"/>
    <w:rsid w:val="004625A8"/>
    <w:rsid w:val="00463474"/>
    <w:rsid w:val="004635C6"/>
    <w:rsid w:val="00463A12"/>
    <w:rsid w:val="00463C0A"/>
    <w:rsid w:val="00463FCE"/>
    <w:rsid w:val="00464712"/>
    <w:rsid w:val="00464E36"/>
    <w:rsid w:val="004702F5"/>
    <w:rsid w:val="00470845"/>
    <w:rsid w:val="00471233"/>
    <w:rsid w:val="0047158B"/>
    <w:rsid w:val="004720F3"/>
    <w:rsid w:val="004726DF"/>
    <w:rsid w:val="00472A8F"/>
    <w:rsid w:val="004748B3"/>
    <w:rsid w:val="0047535F"/>
    <w:rsid w:val="00475BF4"/>
    <w:rsid w:val="00476295"/>
    <w:rsid w:val="0047786E"/>
    <w:rsid w:val="00477AA1"/>
    <w:rsid w:val="00477FB6"/>
    <w:rsid w:val="00480747"/>
    <w:rsid w:val="00481AE0"/>
    <w:rsid w:val="00482169"/>
    <w:rsid w:val="004829FC"/>
    <w:rsid w:val="00483148"/>
    <w:rsid w:val="004835E9"/>
    <w:rsid w:val="004839ED"/>
    <w:rsid w:val="004848B8"/>
    <w:rsid w:val="00485890"/>
    <w:rsid w:val="004870C9"/>
    <w:rsid w:val="004920AA"/>
    <w:rsid w:val="00492996"/>
    <w:rsid w:val="0049306D"/>
    <w:rsid w:val="004939D2"/>
    <w:rsid w:val="00494283"/>
    <w:rsid w:val="00494D85"/>
    <w:rsid w:val="004959BD"/>
    <w:rsid w:val="00496C2D"/>
    <w:rsid w:val="00496D93"/>
    <w:rsid w:val="00497ADB"/>
    <w:rsid w:val="00497C82"/>
    <w:rsid w:val="004A141B"/>
    <w:rsid w:val="004A1CC3"/>
    <w:rsid w:val="004A37E5"/>
    <w:rsid w:val="004A431C"/>
    <w:rsid w:val="004A43D4"/>
    <w:rsid w:val="004A48B1"/>
    <w:rsid w:val="004A4A93"/>
    <w:rsid w:val="004A4ADD"/>
    <w:rsid w:val="004A4F04"/>
    <w:rsid w:val="004A503F"/>
    <w:rsid w:val="004A5625"/>
    <w:rsid w:val="004A6678"/>
    <w:rsid w:val="004A7142"/>
    <w:rsid w:val="004A7B4F"/>
    <w:rsid w:val="004A7F78"/>
    <w:rsid w:val="004B0367"/>
    <w:rsid w:val="004B0F55"/>
    <w:rsid w:val="004B2417"/>
    <w:rsid w:val="004B2429"/>
    <w:rsid w:val="004B2EB5"/>
    <w:rsid w:val="004B3019"/>
    <w:rsid w:val="004B4341"/>
    <w:rsid w:val="004B4A28"/>
    <w:rsid w:val="004B4A93"/>
    <w:rsid w:val="004B5620"/>
    <w:rsid w:val="004B6B1F"/>
    <w:rsid w:val="004B75B5"/>
    <w:rsid w:val="004B7B62"/>
    <w:rsid w:val="004B7D77"/>
    <w:rsid w:val="004B7EF4"/>
    <w:rsid w:val="004B7F30"/>
    <w:rsid w:val="004C17E9"/>
    <w:rsid w:val="004C1F60"/>
    <w:rsid w:val="004C2A3B"/>
    <w:rsid w:val="004C2BF9"/>
    <w:rsid w:val="004C3796"/>
    <w:rsid w:val="004C4EF5"/>
    <w:rsid w:val="004C4F52"/>
    <w:rsid w:val="004C764A"/>
    <w:rsid w:val="004C787D"/>
    <w:rsid w:val="004D102C"/>
    <w:rsid w:val="004D153B"/>
    <w:rsid w:val="004D1849"/>
    <w:rsid w:val="004D3966"/>
    <w:rsid w:val="004D4A8F"/>
    <w:rsid w:val="004D64F1"/>
    <w:rsid w:val="004D74C5"/>
    <w:rsid w:val="004E071D"/>
    <w:rsid w:val="004E0A93"/>
    <w:rsid w:val="004E0A95"/>
    <w:rsid w:val="004E0C0E"/>
    <w:rsid w:val="004E2960"/>
    <w:rsid w:val="004E34AD"/>
    <w:rsid w:val="004E5207"/>
    <w:rsid w:val="004F0E03"/>
    <w:rsid w:val="004F4A6D"/>
    <w:rsid w:val="004F5EBA"/>
    <w:rsid w:val="00501F30"/>
    <w:rsid w:val="00502AF4"/>
    <w:rsid w:val="00503038"/>
    <w:rsid w:val="00503FF9"/>
    <w:rsid w:val="00505658"/>
    <w:rsid w:val="00506FF8"/>
    <w:rsid w:val="00507779"/>
    <w:rsid w:val="00507D1F"/>
    <w:rsid w:val="005104A7"/>
    <w:rsid w:val="005110BC"/>
    <w:rsid w:val="005112FB"/>
    <w:rsid w:val="0051163E"/>
    <w:rsid w:val="00512A39"/>
    <w:rsid w:val="00513213"/>
    <w:rsid w:val="005146AC"/>
    <w:rsid w:val="0051523E"/>
    <w:rsid w:val="00515963"/>
    <w:rsid w:val="00515ACA"/>
    <w:rsid w:val="00516F57"/>
    <w:rsid w:val="00517190"/>
    <w:rsid w:val="00517788"/>
    <w:rsid w:val="00517904"/>
    <w:rsid w:val="00517BF7"/>
    <w:rsid w:val="00517C97"/>
    <w:rsid w:val="0052071D"/>
    <w:rsid w:val="00520792"/>
    <w:rsid w:val="00520DCF"/>
    <w:rsid w:val="00521F6F"/>
    <w:rsid w:val="00522B3B"/>
    <w:rsid w:val="00522DF5"/>
    <w:rsid w:val="005232AE"/>
    <w:rsid w:val="00523DD1"/>
    <w:rsid w:val="00524A95"/>
    <w:rsid w:val="00525583"/>
    <w:rsid w:val="00525AAA"/>
    <w:rsid w:val="00526800"/>
    <w:rsid w:val="00526F9C"/>
    <w:rsid w:val="00527DC8"/>
    <w:rsid w:val="005312AC"/>
    <w:rsid w:val="005324CA"/>
    <w:rsid w:val="00532F54"/>
    <w:rsid w:val="00533039"/>
    <w:rsid w:val="0053352E"/>
    <w:rsid w:val="005346C2"/>
    <w:rsid w:val="00534D28"/>
    <w:rsid w:val="0053540B"/>
    <w:rsid w:val="00535981"/>
    <w:rsid w:val="00540373"/>
    <w:rsid w:val="00540E11"/>
    <w:rsid w:val="005415F0"/>
    <w:rsid w:val="00542E9A"/>
    <w:rsid w:val="00545454"/>
    <w:rsid w:val="0054669D"/>
    <w:rsid w:val="00546BAC"/>
    <w:rsid w:val="005479FA"/>
    <w:rsid w:val="005515E8"/>
    <w:rsid w:val="00551B4D"/>
    <w:rsid w:val="0055253F"/>
    <w:rsid w:val="00552EB4"/>
    <w:rsid w:val="00553035"/>
    <w:rsid w:val="00553701"/>
    <w:rsid w:val="00553F9B"/>
    <w:rsid w:val="005542D6"/>
    <w:rsid w:val="00555C98"/>
    <w:rsid w:val="0055677A"/>
    <w:rsid w:val="00556857"/>
    <w:rsid w:val="005574BF"/>
    <w:rsid w:val="00557BBC"/>
    <w:rsid w:val="00560FB7"/>
    <w:rsid w:val="005626AB"/>
    <w:rsid w:val="005634A2"/>
    <w:rsid w:val="00563C64"/>
    <w:rsid w:val="00563EAB"/>
    <w:rsid w:val="00563EF1"/>
    <w:rsid w:val="00565313"/>
    <w:rsid w:val="00565409"/>
    <w:rsid w:val="00565923"/>
    <w:rsid w:val="0056690F"/>
    <w:rsid w:val="005675E4"/>
    <w:rsid w:val="00567798"/>
    <w:rsid w:val="00567A40"/>
    <w:rsid w:val="00570663"/>
    <w:rsid w:val="00571543"/>
    <w:rsid w:val="00571EB1"/>
    <w:rsid w:val="005720C9"/>
    <w:rsid w:val="00572BC3"/>
    <w:rsid w:val="00572CBB"/>
    <w:rsid w:val="00573346"/>
    <w:rsid w:val="00574000"/>
    <w:rsid w:val="00574C04"/>
    <w:rsid w:val="005752A8"/>
    <w:rsid w:val="00576A3D"/>
    <w:rsid w:val="0057709E"/>
    <w:rsid w:val="00580514"/>
    <w:rsid w:val="0058247E"/>
    <w:rsid w:val="0058248F"/>
    <w:rsid w:val="00583AFF"/>
    <w:rsid w:val="00583FDB"/>
    <w:rsid w:val="005842DA"/>
    <w:rsid w:val="00584678"/>
    <w:rsid w:val="00584898"/>
    <w:rsid w:val="005859BA"/>
    <w:rsid w:val="00585A75"/>
    <w:rsid w:val="0058637A"/>
    <w:rsid w:val="00586752"/>
    <w:rsid w:val="0058701B"/>
    <w:rsid w:val="005877E7"/>
    <w:rsid w:val="00587F50"/>
    <w:rsid w:val="00591BE3"/>
    <w:rsid w:val="00592B1B"/>
    <w:rsid w:val="0059306B"/>
    <w:rsid w:val="00593251"/>
    <w:rsid w:val="005946E8"/>
    <w:rsid w:val="00594FC0"/>
    <w:rsid w:val="00595449"/>
    <w:rsid w:val="0059569D"/>
    <w:rsid w:val="005968EC"/>
    <w:rsid w:val="0059772E"/>
    <w:rsid w:val="00597E4C"/>
    <w:rsid w:val="005A0C8D"/>
    <w:rsid w:val="005A0D88"/>
    <w:rsid w:val="005A0DE8"/>
    <w:rsid w:val="005A1BBD"/>
    <w:rsid w:val="005A33B7"/>
    <w:rsid w:val="005A4E2A"/>
    <w:rsid w:val="005A4F71"/>
    <w:rsid w:val="005A578A"/>
    <w:rsid w:val="005A69FA"/>
    <w:rsid w:val="005A6D99"/>
    <w:rsid w:val="005A7357"/>
    <w:rsid w:val="005B0486"/>
    <w:rsid w:val="005B31F8"/>
    <w:rsid w:val="005B3AA9"/>
    <w:rsid w:val="005B6B5C"/>
    <w:rsid w:val="005B714A"/>
    <w:rsid w:val="005B7B7E"/>
    <w:rsid w:val="005C2019"/>
    <w:rsid w:val="005C24BD"/>
    <w:rsid w:val="005C272A"/>
    <w:rsid w:val="005C27EB"/>
    <w:rsid w:val="005C3491"/>
    <w:rsid w:val="005C39AD"/>
    <w:rsid w:val="005C4681"/>
    <w:rsid w:val="005C5A21"/>
    <w:rsid w:val="005C5C23"/>
    <w:rsid w:val="005C7C5A"/>
    <w:rsid w:val="005D1B75"/>
    <w:rsid w:val="005D2090"/>
    <w:rsid w:val="005D2107"/>
    <w:rsid w:val="005D2399"/>
    <w:rsid w:val="005D2FB8"/>
    <w:rsid w:val="005D362C"/>
    <w:rsid w:val="005D3FCA"/>
    <w:rsid w:val="005D599E"/>
    <w:rsid w:val="005D5B90"/>
    <w:rsid w:val="005D625F"/>
    <w:rsid w:val="005E016D"/>
    <w:rsid w:val="005E07D5"/>
    <w:rsid w:val="005E15AA"/>
    <w:rsid w:val="005E228E"/>
    <w:rsid w:val="005E2BC1"/>
    <w:rsid w:val="005E3A83"/>
    <w:rsid w:val="005E5C2B"/>
    <w:rsid w:val="005F0196"/>
    <w:rsid w:val="005F0DC7"/>
    <w:rsid w:val="005F27F0"/>
    <w:rsid w:val="005F3D91"/>
    <w:rsid w:val="005F4555"/>
    <w:rsid w:val="005F48F8"/>
    <w:rsid w:val="005F661B"/>
    <w:rsid w:val="005F694D"/>
    <w:rsid w:val="005F709E"/>
    <w:rsid w:val="00600761"/>
    <w:rsid w:val="0060156C"/>
    <w:rsid w:val="00602362"/>
    <w:rsid w:val="00602AE7"/>
    <w:rsid w:val="00602DBE"/>
    <w:rsid w:val="00602E2C"/>
    <w:rsid w:val="00603637"/>
    <w:rsid w:val="00604DAB"/>
    <w:rsid w:val="00607EAD"/>
    <w:rsid w:val="0061069E"/>
    <w:rsid w:val="00613711"/>
    <w:rsid w:val="006139C5"/>
    <w:rsid w:val="006146DB"/>
    <w:rsid w:val="00614BC4"/>
    <w:rsid w:val="00614E47"/>
    <w:rsid w:val="00615A3C"/>
    <w:rsid w:val="00616115"/>
    <w:rsid w:val="0061774F"/>
    <w:rsid w:val="006177DA"/>
    <w:rsid w:val="006213D3"/>
    <w:rsid w:val="00621B42"/>
    <w:rsid w:val="00621BC9"/>
    <w:rsid w:val="006236DC"/>
    <w:rsid w:val="00623C94"/>
    <w:rsid w:val="00624569"/>
    <w:rsid w:val="00625EB4"/>
    <w:rsid w:val="00626935"/>
    <w:rsid w:val="00626962"/>
    <w:rsid w:val="00626AE8"/>
    <w:rsid w:val="00633277"/>
    <w:rsid w:val="0063396B"/>
    <w:rsid w:val="00633CDC"/>
    <w:rsid w:val="00634154"/>
    <w:rsid w:val="0063423F"/>
    <w:rsid w:val="00637527"/>
    <w:rsid w:val="006378AE"/>
    <w:rsid w:val="0064011A"/>
    <w:rsid w:val="00640797"/>
    <w:rsid w:val="00641AD2"/>
    <w:rsid w:val="00642B09"/>
    <w:rsid w:val="00643B77"/>
    <w:rsid w:val="0064504F"/>
    <w:rsid w:val="0064597B"/>
    <w:rsid w:val="006467DC"/>
    <w:rsid w:val="00646BD5"/>
    <w:rsid w:val="00646EE5"/>
    <w:rsid w:val="00647E73"/>
    <w:rsid w:val="00647EF4"/>
    <w:rsid w:val="006516B8"/>
    <w:rsid w:val="00651E72"/>
    <w:rsid w:val="00652689"/>
    <w:rsid w:val="006531EA"/>
    <w:rsid w:val="006539CC"/>
    <w:rsid w:val="006539EE"/>
    <w:rsid w:val="0065407A"/>
    <w:rsid w:val="00654356"/>
    <w:rsid w:val="006556ED"/>
    <w:rsid w:val="006564AF"/>
    <w:rsid w:val="0065725B"/>
    <w:rsid w:val="00657BBD"/>
    <w:rsid w:val="00660AE0"/>
    <w:rsid w:val="00660F4E"/>
    <w:rsid w:val="00660F83"/>
    <w:rsid w:val="00661143"/>
    <w:rsid w:val="006624C2"/>
    <w:rsid w:val="00662798"/>
    <w:rsid w:val="00663795"/>
    <w:rsid w:val="006639AD"/>
    <w:rsid w:val="00664496"/>
    <w:rsid w:val="00664F8E"/>
    <w:rsid w:val="0066541B"/>
    <w:rsid w:val="00665C93"/>
    <w:rsid w:val="00665FBD"/>
    <w:rsid w:val="006660ED"/>
    <w:rsid w:val="00671D87"/>
    <w:rsid w:val="0067208A"/>
    <w:rsid w:val="00672FFD"/>
    <w:rsid w:val="00675FA1"/>
    <w:rsid w:val="006760C3"/>
    <w:rsid w:val="0067728D"/>
    <w:rsid w:val="0067786F"/>
    <w:rsid w:val="00677E73"/>
    <w:rsid w:val="00680B7A"/>
    <w:rsid w:val="00681E80"/>
    <w:rsid w:val="006830BC"/>
    <w:rsid w:val="00684EBC"/>
    <w:rsid w:val="0068542E"/>
    <w:rsid w:val="00685913"/>
    <w:rsid w:val="0068632F"/>
    <w:rsid w:val="00686D2B"/>
    <w:rsid w:val="00687CD7"/>
    <w:rsid w:val="00687DF0"/>
    <w:rsid w:val="00690575"/>
    <w:rsid w:val="0069070C"/>
    <w:rsid w:val="00691AD8"/>
    <w:rsid w:val="00691D64"/>
    <w:rsid w:val="00691F41"/>
    <w:rsid w:val="00692ABB"/>
    <w:rsid w:val="00692E0E"/>
    <w:rsid w:val="0069649C"/>
    <w:rsid w:val="006970E1"/>
    <w:rsid w:val="006976DF"/>
    <w:rsid w:val="006A000E"/>
    <w:rsid w:val="006A1BD4"/>
    <w:rsid w:val="006A1C05"/>
    <w:rsid w:val="006A284D"/>
    <w:rsid w:val="006A2CE1"/>
    <w:rsid w:val="006A30F5"/>
    <w:rsid w:val="006A41B6"/>
    <w:rsid w:val="006A5499"/>
    <w:rsid w:val="006A5ECC"/>
    <w:rsid w:val="006A610F"/>
    <w:rsid w:val="006A76A0"/>
    <w:rsid w:val="006B02BF"/>
    <w:rsid w:val="006B0349"/>
    <w:rsid w:val="006B1D69"/>
    <w:rsid w:val="006B23E3"/>
    <w:rsid w:val="006B271B"/>
    <w:rsid w:val="006B275E"/>
    <w:rsid w:val="006B2EDA"/>
    <w:rsid w:val="006B4BAD"/>
    <w:rsid w:val="006B5512"/>
    <w:rsid w:val="006B58F4"/>
    <w:rsid w:val="006B6430"/>
    <w:rsid w:val="006B65ED"/>
    <w:rsid w:val="006B76BC"/>
    <w:rsid w:val="006C07C6"/>
    <w:rsid w:val="006C1888"/>
    <w:rsid w:val="006C1D16"/>
    <w:rsid w:val="006C3682"/>
    <w:rsid w:val="006C506D"/>
    <w:rsid w:val="006C560C"/>
    <w:rsid w:val="006C57CD"/>
    <w:rsid w:val="006C5B13"/>
    <w:rsid w:val="006C5D61"/>
    <w:rsid w:val="006C68D6"/>
    <w:rsid w:val="006C76A8"/>
    <w:rsid w:val="006C7F1E"/>
    <w:rsid w:val="006D020A"/>
    <w:rsid w:val="006D0AFB"/>
    <w:rsid w:val="006D29A6"/>
    <w:rsid w:val="006D345F"/>
    <w:rsid w:val="006D5193"/>
    <w:rsid w:val="006D55B3"/>
    <w:rsid w:val="006D5C5D"/>
    <w:rsid w:val="006D62CE"/>
    <w:rsid w:val="006D65F6"/>
    <w:rsid w:val="006D6FD6"/>
    <w:rsid w:val="006D7A35"/>
    <w:rsid w:val="006E09FA"/>
    <w:rsid w:val="006E16F1"/>
    <w:rsid w:val="006E1ACA"/>
    <w:rsid w:val="006E34D3"/>
    <w:rsid w:val="006E4A6D"/>
    <w:rsid w:val="006E55E3"/>
    <w:rsid w:val="006E5662"/>
    <w:rsid w:val="006F0CB3"/>
    <w:rsid w:val="006F1351"/>
    <w:rsid w:val="006F1819"/>
    <w:rsid w:val="006F26E1"/>
    <w:rsid w:val="006F2746"/>
    <w:rsid w:val="006F2D77"/>
    <w:rsid w:val="006F2F87"/>
    <w:rsid w:val="006F2FAC"/>
    <w:rsid w:val="006F4699"/>
    <w:rsid w:val="006F4E5A"/>
    <w:rsid w:val="006F5A1B"/>
    <w:rsid w:val="006F5ECA"/>
    <w:rsid w:val="00700D55"/>
    <w:rsid w:val="00700FA9"/>
    <w:rsid w:val="00701336"/>
    <w:rsid w:val="00702607"/>
    <w:rsid w:val="007029A1"/>
    <w:rsid w:val="00704B60"/>
    <w:rsid w:val="00705828"/>
    <w:rsid w:val="00705EA9"/>
    <w:rsid w:val="00706557"/>
    <w:rsid w:val="00706A6B"/>
    <w:rsid w:val="0070709F"/>
    <w:rsid w:val="007118AA"/>
    <w:rsid w:val="00711B57"/>
    <w:rsid w:val="00712183"/>
    <w:rsid w:val="0071229D"/>
    <w:rsid w:val="00713BD3"/>
    <w:rsid w:val="00713D0F"/>
    <w:rsid w:val="00713D45"/>
    <w:rsid w:val="00713FE0"/>
    <w:rsid w:val="00714454"/>
    <w:rsid w:val="00714784"/>
    <w:rsid w:val="00717777"/>
    <w:rsid w:val="0071777A"/>
    <w:rsid w:val="0072123E"/>
    <w:rsid w:val="00721550"/>
    <w:rsid w:val="007223E8"/>
    <w:rsid w:val="00722E1B"/>
    <w:rsid w:val="007246BE"/>
    <w:rsid w:val="00725053"/>
    <w:rsid w:val="007251DD"/>
    <w:rsid w:val="007255CE"/>
    <w:rsid w:val="007261EF"/>
    <w:rsid w:val="00727096"/>
    <w:rsid w:val="007303A9"/>
    <w:rsid w:val="00731013"/>
    <w:rsid w:val="007327D3"/>
    <w:rsid w:val="007344B2"/>
    <w:rsid w:val="00734D05"/>
    <w:rsid w:val="007404A1"/>
    <w:rsid w:val="007407DD"/>
    <w:rsid w:val="00740893"/>
    <w:rsid w:val="00740E25"/>
    <w:rsid w:val="007418F5"/>
    <w:rsid w:val="00742737"/>
    <w:rsid w:val="00742C96"/>
    <w:rsid w:val="00744B41"/>
    <w:rsid w:val="00745F8F"/>
    <w:rsid w:val="007462A1"/>
    <w:rsid w:val="007464AB"/>
    <w:rsid w:val="00746D16"/>
    <w:rsid w:val="00746D83"/>
    <w:rsid w:val="007471A1"/>
    <w:rsid w:val="00747D54"/>
    <w:rsid w:val="00750084"/>
    <w:rsid w:val="0075043E"/>
    <w:rsid w:val="007537F2"/>
    <w:rsid w:val="00756139"/>
    <w:rsid w:val="0075678E"/>
    <w:rsid w:val="00756F45"/>
    <w:rsid w:val="00757E25"/>
    <w:rsid w:val="00761AC4"/>
    <w:rsid w:val="00761CA0"/>
    <w:rsid w:val="0076214B"/>
    <w:rsid w:val="00762BA1"/>
    <w:rsid w:val="007635AA"/>
    <w:rsid w:val="00763F4C"/>
    <w:rsid w:val="0076614C"/>
    <w:rsid w:val="007667AA"/>
    <w:rsid w:val="00767E4A"/>
    <w:rsid w:val="007721C6"/>
    <w:rsid w:val="00773A97"/>
    <w:rsid w:val="00774080"/>
    <w:rsid w:val="0077443C"/>
    <w:rsid w:val="007744A1"/>
    <w:rsid w:val="00774C53"/>
    <w:rsid w:val="00774C6A"/>
    <w:rsid w:val="007759E3"/>
    <w:rsid w:val="00775CCE"/>
    <w:rsid w:val="007766A3"/>
    <w:rsid w:val="00776DD6"/>
    <w:rsid w:val="00777039"/>
    <w:rsid w:val="00777A53"/>
    <w:rsid w:val="00783C26"/>
    <w:rsid w:val="00784DF8"/>
    <w:rsid w:val="00785570"/>
    <w:rsid w:val="00785B01"/>
    <w:rsid w:val="00786EF7"/>
    <w:rsid w:val="00787655"/>
    <w:rsid w:val="00787A0D"/>
    <w:rsid w:val="00787A73"/>
    <w:rsid w:val="0079042B"/>
    <w:rsid w:val="00791E42"/>
    <w:rsid w:val="0079443D"/>
    <w:rsid w:val="00794BB5"/>
    <w:rsid w:val="00796019"/>
    <w:rsid w:val="007961BF"/>
    <w:rsid w:val="00796306"/>
    <w:rsid w:val="00796F2C"/>
    <w:rsid w:val="00797136"/>
    <w:rsid w:val="007A0564"/>
    <w:rsid w:val="007A0D1C"/>
    <w:rsid w:val="007A16CF"/>
    <w:rsid w:val="007A261F"/>
    <w:rsid w:val="007A37A0"/>
    <w:rsid w:val="007A3FE2"/>
    <w:rsid w:val="007A4229"/>
    <w:rsid w:val="007A4D15"/>
    <w:rsid w:val="007A54D1"/>
    <w:rsid w:val="007A5836"/>
    <w:rsid w:val="007A64AB"/>
    <w:rsid w:val="007B041E"/>
    <w:rsid w:val="007B1205"/>
    <w:rsid w:val="007B2AD3"/>
    <w:rsid w:val="007B2EB7"/>
    <w:rsid w:val="007B34CC"/>
    <w:rsid w:val="007B4BDC"/>
    <w:rsid w:val="007B4CBD"/>
    <w:rsid w:val="007B4EC4"/>
    <w:rsid w:val="007B5BCE"/>
    <w:rsid w:val="007B6EC9"/>
    <w:rsid w:val="007C1027"/>
    <w:rsid w:val="007C2A31"/>
    <w:rsid w:val="007C3CA6"/>
    <w:rsid w:val="007C3E98"/>
    <w:rsid w:val="007C4672"/>
    <w:rsid w:val="007C6314"/>
    <w:rsid w:val="007C68E7"/>
    <w:rsid w:val="007C75D9"/>
    <w:rsid w:val="007C7FA1"/>
    <w:rsid w:val="007D019F"/>
    <w:rsid w:val="007D1AB6"/>
    <w:rsid w:val="007D359E"/>
    <w:rsid w:val="007D378B"/>
    <w:rsid w:val="007D3BC1"/>
    <w:rsid w:val="007D448C"/>
    <w:rsid w:val="007D4A06"/>
    <w:rsid w:val="007D551F"/>
    <w:rsid w:val="007D6000"/>
    <w:rsid w:val="007D6763"/>
    <w:rsid w:val="007D68BE"/>
    <w:rsid w:val="007E0823"/>
    <w:rsid w:val="007E12AA"/>
    <w:rsid w:val="007E1460"/>
    <w:rsid w:val="007E19E7"/>
    <w:rsid w:val="007E2094"/>
    <w:rsid w:val="007E2208"/>
    <w:rsid w:val="007E3C8F"/>
    <w:rsid w:val="007E586A"/>
    <w:rsid w:val="007E5D4E"/>
    <w:rsid w:val="007E6400"/>
    <w:rsid w:val="007E6DEB"/>
    <w:rsid w:val="007E71E7"/>
    <w:rsid w:val="007E7638"/>
    <w:rsid w:val="007F0572"/>
    <w:rsid w:val="007F0CFA"/>
    <w:rsid w:val="007F2559"/>
    <w:rsid w:val="007F3F4E"/>
    <w:rsid w:val="007F40FC"/>
    <w:rsid w:val="007F4C0B"/>
    <w:rsid w:val="007F4D80"/>
    <w:rsid w:val="007F5ADC"/>
    <w:rsid w:val="007F637C"/>
    <w:rsid w:val="007F65F0"/>
    <w:rsid w:val="007F71E3"/>
    <w:rsid w:val="00800528"/>
    <w:rsid w:val="008005ED"/>
    <w:rsid w:val="00800B11"/>
    <w:rsid w:val="00800FCF"/>
    <w:rsid w:val="00802786"/>
    <w:rsid w:val="0080384C"/>
    <w:rsid w:val="00803DDC"/>
    <w:rsid w:val="00803E1C"/>
    <w:rsid w:val="00804E93"/>
    <w:rsid w:val="00805AD9"/>
    <w:rsid w:val="0080694B"/>
    <w:rsid w:val="008073BC"/>
    <w:rsid w:val="00807496"/>
    <w:rsid w:val="008076E3"/>
    <w:rsid w:val="0080789F"/>
    <w:rsid w:val="00810B2D"/>
    <w:rsid w:val="00810FBD"/>
    <w:rsid w:val="00812BF6"/>
    <w:rsid w:val="00812EA4"/>
    <w:rsid w:val="008133EF"/>
    <w:rsid w:val="00813AFD"/>
    <w:rsid w:val="00813C38"/>
    <w:rsid w:val="00814944"/>
    <w:rsid w:val="008164BC"/>
    <w:rsid w:val="00816669"/>
    <w:rsid w:val="0081686F"/>
    <w:rsid w:val="008174A9"/>
    <w:rsid w:val="0081780F"/>
    <w:rsid w:val="00817D41"/>
    <w:rsid w:val="00820871"/>
    <w:rsid w:val="00821C34"/>
    <w:rsid w:val="00821E81"/>
    <w:rsid w:val="00822F23"/>
    <w:rsid w:val="00822FAF"/>
    <w:rsid w:val="00822FD8"/>
    <w:rsid w:val="00823729"/>
    <w:rsid w:val="008241FC"/>
    <w:rsid w:val="00825F59"/>
    <w:rsid w:val="008261EE"/>
    <w:rsid w:val="0082652D"/>
    <w:rsid w:val="008268AE"/>
    <w:rsid w:val="00826DD2"/>
    <w:rsid w:val="00827731"/>
    <w:rsid w:val="00827901"/>
    <w:rsid w:val="00830156"/>
    <w:rsid w:val="00830257"/>
    <w:rsid w:val="00831231"/>
    <w:rsid w:val="00832531"/>
    <w:rsid w:val="008327EF"/>
    <w:rsid w:val="00833D4C"/>
    <w:rsid w:val="00834284"/>
    <w:rsid w:val="00834554"/>
    <w:rsid w:val="00835659"/>
    <w:rsid w:val="00836BCE"/>
    <w:rsid w:val="00836C76"/>
    <w:rsid w:val="00840761"/>
    <w:rsid w:val="008414AD"/>
    <w:rsid w:val="008416EB"/>
    <w:rsid w:val="0084218F"/>
    <w:rsid w:val="00843D6E"/>
    <w:rsid w:val="00845D72"/>
    <w:rsid w:val="00846610"/>
    <w:rsid w:val="00847F1C"/>
    <w:rsid w:val="008527D5"/>
    <w:rsid w:val="0085297A"/>
    <w:rsid w:val="008529B3"/>
    <w:rsid w:val="0085310D"/>
    <w:rsid w:val="008532C2"/>
    <w:rsid w:val="00853979"/>
    <w:rsid w:val="00855EBF"/>
    <w:rsid w:val="00856184"/>
    <w:rsid w:val="00856669"/>
    <w:rsid w:val="008607FF"/>
    <w:rsid w:val="00860A2B"/>
    <w:rsid w:val="008626AF"/>
    <w:rsid w:val="00864497"/>
    <w:rsid w:val="008652EC"/>
    <w:rsid w:val="00865B1D"/>
    <w:rsid w:val="00865BBF"/>
    <w:rsid w:val="0086616D"/>
    <w:rsid w:val="00866617"/>
    <w:rsid w:val="0086779C"/>
    <w:rsid w:val="008716FE"/>
    <w:rsid w:val="00872B75"/>
    <w:rsid w:val="00874D46"/>
    <w:rsid w:val="00875406"/>
    <w:rsid w:val="00875762"/>
    <w:rsid w:val="008762CF"/>
    <w:rsid w:val="008771C9"/>
    <w:rsid w:val="00877EBE"/>
    <w:rsid w:val="00881714"/>
    <w:rsid w:val="0088393F"/>
    <w:rsid w:val="00884978"/>
    <w:rsid w:val="00884A00"/>
    <w:rsid w:val="00884C1F"/>
    <w:rsid w:val="00890768"/>
    <w:rsid w:val="00891DC5"/>
    <w:rsid w:val="00892103"/>
    <w:rsid w:val="00892E01"/>
    <w:rsid w:val="0089308D"/>
    <w:rsid w:val="00893807"/>
    <w:rsid w:val="00893CC4"/>
    <w:rsid w:val="008946B9"/>
    <w:rsid w:val="00895015"/>
    <w:rsid w:val="008964C7"/>
    <w:rsid w:val="00896DEE"/>
    <w:rsid w:val="00897797"/>
    <w:rsid w:val="008A11B2"/>
    <w:rsid w:val="008A170D"/>
    <w:rsid w:val="008A1C2B"/>
    <w:rsid w:val="008A21B1"/>
    <w:rsid w:val="008A2518"/>
    <w:rsid w:val="008A3143"/>
    <w:rsid w:val="008A4ED1"/>
    <w:rsid w:val="008A551B"/>
    <w:rsid w:val="008A5941"/>
    <w:rsid w:val="008A6B0F"/>
    <w:rsid w:val="008B098A"/>
    <w:rsid w:val="008B2306"/>
    <w:rsid w:val="008B2816"/>
    <w:rsid w:val="008B3308"/>
    <w:rsid w:val="008B4BA3"/>
    <w:rsid w:val="008B5426"/>
    <w:rsid w:val="008B56C5"/>
    <w:rsid w:val="008B5EBE"/>
    <w:rsid w:val="008B69A6"/>
    <w:rsid w:val="008B7D6D"/>
    <w:rsid w:val="008B7F30"/>
    <w:rsid w:val="008C0B0F"/>
    <w:rsid w:val="008C0C5D"/>
    <w:rsid w:val="008C2306"/>
    <w:rsid w:val="008C3002"/>
    <w:rsid w:val="008C3398"/>
    <w:rsid w:val="008C3BEC"/>
    <w:rsid w:val="008C5B75"/>
    <w:rsid w:val="008C78AA"/>
    <w:rsid w:val="008D0504"/>
    <w:rsid w:val="008D1398"/>
    <w:rsid w:val="008D20B9"/>
    <w:rsid w:val="008D221D"/>
    <w:rsid w:val="008D259B"/>
    <w:rsid w:val="008D27D9"/>
    <w:rsid w:val="008D3C96"/>
    <w:rsid w:val="008D3EDB"/>
    <w:rsid w:val="008D4B0E"/>
    <w:rsid w:val="008D4BAE"/>
    <w:rsid w:val="008D6CF4"/>
    <w:rsid w:val="008D7935"/>
    <w:rsid w:val="008E1BCF"/>
    <w:rsid w:val="008E281C"/>
    <w:rsid w:val="008E2FBB"/>
    <w:rsid w:val="008E38F5"/>
    <w:rsid w:val="008E3C40"/>
    <w:rsid w:val="008E4028"/>
    <w:rsid w:val="008E4070"/>
    <w:rsid w:val="008E413E"/>
    <w:rsid w:val="008E6076"/>
    <w:rsid w:val="008E60DE"/>
    <w:rsid w:val="008F0074"/>
    <w:rsid w:val="008F0CDE"/>
    <w:rsid w:val="008F1174"/>
    <w:rsid w:val="008F11C4"/>
    <w:rsid w:val="008F1573"/>
    <w:rsid w:val="008F1808"/>
    <w:rsid w:val="008F1C23"/>
    <w:rsid w:val="008F21CB"/>
    <w:rsid w:val="008F2885"/>
    <w:rsid w:val="008F5446"/>
    <w:rsid w:val="008F5B7F"/>
    <w:rsid w:val="008F5BB6"/>
    <w:rsid w:val="008F608D"/>
    <w:rsid w:val="008F66E8"/>
    <w:rsid w:val="00900494"/>
    <w:rsid w:val="00900681"/>
    <w:rsid w:val="009007AD"/>
    <w:rsid w:val="0090137D"/>
    <w:rsid w:val="0090206B"/>
    <w:rsid w:val="00903152"/>
    <w:rsid w:val="00903FDF"/>
    <w:rsid w:val="009041E9"/>
    <w:rsid w:val="009043A4"/>
    <w:rsid w:val="00904DC6"/>
    <w:rsid w:val="00910375"/>
    <w:rsid w:val="00910422"/>
    <w:rsid w:val="009116F4"/>
    <w:rsid w:val="00911AFE"/>
    <w:rsid w:val="00912545"/>
    <w:rsid w:val="0091266A"/>
    <w:rsid w:val="009126F3"/>
    <w:rsid w:val="00912F35"/>
    <w:rsid w:val="00913100"/>
    <w:rsid w:val="00914496"/>
    <w:rsid w:val="009149C0"/>
    <w:rsid w:val="009149EB"/>
    <w:rsid w:val="00915E41"/>
    <w:rsid w:val="0092031C"/>
    <w:rsid w:val="00920D5B"/>
    <w:rsid w:val="009220DC"/>
    <w:rsid w:val="00922909"/>
    <w:rsid w:val="00923720"/>
    <w:rsid w:val="00924248"/>
    <w:rsid w:val="00924674"/>
    <w:rsid w:val="00924FC7"/>
    <w:rsid w:val="00926D1D"/>
    <w:rsid w:val="00927B1E"/>
    <w:rsid w:val="00927EF8"/>
    <w:rsid w:val="009322BD"/>
    <w:rsid w:val="00932D97"/>
    <w:rsid w:val="009339A0"/>
    <w:rsid w:val="00934895"/>
    <w:rsid w:val="00934D27"/>
    <w:rsid w:val="00934F76"/>
    <w:rsid w:val="00935149"/>
    <w:rsid w:val="009352C4"/>
    <w:rsid w:val="00935D91"/>
    <w:rsid w:val="00936531"/>
    <w:rsid w:val="00936C04"/>
    <w:rsid w:val="00936CBC"/>
    <w:rsid w:val="009374E3"/>
    <w:rsid w:val="009420BF"/>
    <w:rsid w:val="009432AA"/>
    <w:rsid w:val="009436C8"/>
    <w:rsid w:val="00945C46"/>
    <w:rsid w:val="009471AC"/>
    <w:rsid w:val="009474EB"/>
    <w:rsid w:val="00947BCD"/>
    <w:rsid w:val="009510B1"/>
    <w:rsid w:val="00951A85"/>
    <w:rsid w:val="00952B46"/>
    <w:rsid w:val="009542A5"/>
    <w:rsid w:val="009559FC"/>
    <w:rsid w:val="00956121"/>
    <w:rsid w:val="00956355"/>
    <w:rsid w:val="00957513"/>
    <w:rsid w:val="00960A0D"/>
    <w:rsid w:val="009610C7"/>
    <w:rsid w:val="009611A4"/>
    <w:rsid w:val="00962D17"/>
    <w:rsid w:val="0096325E"/>
    <w:rsid w:val="00964C79"/>
    <w:rsid w:val="00965A20"/>
    <w:rsid w:val="00965BC9"/>
    <w:rsid w:val="00965CB6"/>
    <w:rsid w:val="009664AB"/>
    <w:rsid w:val="00966FA7"/>
    <w:rsid w:val="00967EB7"/>
    <w:rsid w:val="00970394"/>
    <w:rsid w:val="00973779"/>
    <w:rsid w:val="00973E72"/>
    <w:rsid w:val="00974492"/>
    <w:rsid w:val="00975742"/>
    <w:rsid w:val="009762E2"/>
    <w:rsid w:val="009765F2"/>
    <w:rsid w:val="00977470"/>
    <w:rsid w:val="00980EF0"/>
    <w:rsid w:val="009811F8"/>
    <w:rsid w:val="00981A93"/>
    <w:rsid w:val="009833C1"/>
    <w:rsid w:val="0098377D"/>
    <w:rsid w:val="00983A63"/>
    <w:rsid w:val="00983AE4"/>
    <w:rsid w:val="0098419F"/>
    <w:rsid w:val="00984C2C"/>
    <w:rsid w:val="00984C81"/>
    <w:rsid w:val="0098573A"/>
    <w:rsid w:val="009870D9"/>
    <w:rsid w:val="009879EE"/>
    <w:rsid w:val="00990D35"/>
    <w:rsid w:val="00993BFB"/>
    <w:rsid w:val="00994B81"/>
    <w:rsid w:val="00995050"/>
    <w:rsid w:val="00995B0E"/>
    <w:rsid w:val="0099719E"/>
    <w:rsid w:val="00997FE8"/>
    <w:rsid w:val="009A1D67"/>
    <w:rsid w:val="009A1DE2"/>
    <w:rsid w:val="009A3C17"/>
    <w:rsid w:val="009A48AD"/>
    <w:rsid w:val="009A5142"/>
    <w:rsid w:val="009A5DEF"/>
    <w:rsid w:val="009A6F45"/>
    <w:rsid w:val="009B07B6"/>
    <w:rsid w:val="009B151F"/>
    <w:rsid w:val="009B2A2B"/>
    <w:rsid w:val="009B30D3"/>
    <w:rsid w:val="009B3E6F"/>
    <w:rsid w:val="009B617E"/>
    <w:rsid w:val="009B61A3"/>
    <w:rsid w:val="009B6454"/>
    <w:rsid w:val="009B70BF"/>
    <w:rsid w:val="009B7210"/>
    <w:rsid w:val="009B7A9D"/>
    <w:rsid w:val="009C0A33"/>
    <w:rsid w:val="009C1168"/>
    <w:rsid w:val="009C18B3"/>
    <w:rsid w:val="009C1CA2"/>
    <w:rsid w:val="009C3276"/>
    <w:rsid w:val="009C3905"/>
    <w:rsid w:val="009C39B6"/>
    <w:rsid w:val="009C4DB8"/>
    <w:rsid w:val="009C50C2"/>
    <w:rsid w:val="009C65D0"/>
    <w:rsid w:val="009C6991"/>
    <w:rsid w:val="009C6AA1"/>
    <w:rsid w:val="009C6BED"/>
    <w:rsid w:val="009C741D"/>
    <w:rsid w:val="009D02C1"/>
    <w:rsid w:val="009D104E"/>
    <w:rsid w:val="009D1A14"/>
    <w:rsid w:val="009D4545"/>
    <w:rsid w:val="009D4D2A"/>
    <w:rsid w:val="009D5432"/>
    <w:rsid w:val="009D56A0"/>
    <w:rsid w:val="009D580B"/>
    <w:rsid w:val="009D736A"/>
    <w:rsid w:val="009D7D1D"/>
    <w:rsid w:val="009E19C6"/>
    <w:rsid w:val="009E1C92"/>
    <w:rsid w:val="009E1CD9"/>
    <w:rsid w:val="009E1EE8"/>
    <w:rsid w:val="009E261D"/>
    <w:rsid w:val="009E7D2F"/>
    <w:rsid w:val="009F00B3"/>
    <w:rsid w:val="009F0BDA"/>
    <w:rsid w:val="009F1482"/>
    <w:rsid w:val="009F2C67"/>
    <w:rsid w:val="009F2E20"/>
    <w:rsid w:val="009F35DA"/>
    <w:rsid w:val="009F43F3"/>
    <w:rsid w:val="009F46B2"/>
    <w:rsid w:val="009F5816"/>
    <w:rsid w:val="009F5EE3"/>
    <w:rsid w:val="009F6C2D"/>
    <w:rsid w:val="009F6E84"/>
    <w:rsid w:val="009F7D93"/>
    <w:rsid w:val="009F7EF4"/>
    <w:rsid w:val="00A0041A"/>
    <w:rsid w:val="00A01962"/>
    <w:rsid w:val="00A02153"/>
    <w:rsid w:val="00A023D6"/>
    <w:rsid w:val="00A0349D"/>
    <w:rsid w:val="00A04694"/>
    <w:rsid w:val="00A05D21"/>
    <w:rsid w:val="00A06878"/>
    <w:rsid w:val="00A074DB"/>
    <w:rsid w:val="00A07589"/>
    <w:rsid w:val="00A07BD6"/>
    <w:rsid w:val="00A10C06"/>
    <w:rsid w:val="00A10F5E"/>
    <w:rsid w:val="00A114DE"/>
    <w:rsid w:val="00A12633"/>
    <w:rsid w:val="00A137F2"/>
    <w:rsid w:val="00A14279"/>
    <w:rsid w:val="00A15C65"/>
    <w:rsid w:val="00A20F28"/>
    <w:rsid w:val="00A223AF"/>
    <w:rsid w:val="00A223D0"/>
    <w:rsid w:val="00A23508"/>
    <w:rsid w:val="00A23822"/>
    <w:rsid w:val="00A23A0D"/>
    <w:rsid w:val="00A23A54"/>
    <w:rsid w:val="00A2445F"/>
    <w:rsid w:val="00A24669"/>
    <w:rsid w:val="00A255F1"/>
    <w:rsid w:val="00A25636"/>
    <w:rsid w:val="00A26287"/>
    <w:rsid w:val="00A2639D"/>
    <w:rsid w:val="00A270AE"/>
    <w:rsid w:val="00A308B1"/>
    <w:rsid w:val="00A31874"/>
    <w:rsid w:val="00A3224E"/>
    <w:rsid w:val="00A325EC"/>
    <w:rsid w:val="00A3263D"/>
    <w:rsid w:val="00A33247"/>
    <w:rsid w:val="00A33FB9"/>
    <w:rsid w:val="00A35CC9"/>
    <w:rsid w:val="00A35DA8"/>
    <w:rsid w:val="00A360DD"/>
    <w:rsid w:val="00A36F92"/>
    <w:rsid w:val="00A37F8F"/>
    <w:rsid w:val="00A40F33"/>
    <w:rsid w:val="00A41886"/>
    <w:rsid w:val="00A42C42"/>
    <w:rsid w:val="00A439E4"/>
    <w:rsid w:val="00A4475D"/>
    <w:rsid w:val="00A45230"/>
    <w:rsid w:val="00A453A2"/>
    <w:rsid w:val="00A45F7E"/>
    <w:rsid w:val="00A460F9"/>
    <w:rsid w:val="00A464DE"/>
    <w:rsid w:val="00A472C5"/>
    <w:rsid w:val="00A5083E"/>
    <w:rsid w:val="00A508C7"/>
    <w:rsid w:val="00A50D41"/>
    <w:rsid w:val="00A52451"/>
    <w:rsid w:val="00A531C4"/>
    <w:rsid w:val="00A54D24"/>
    <w:rsid w:val="00A559A6"/>
    <w:rsid w:val="00A57089"/>
    <w:rsid w:val="00A573C9"/>
    <w:rsid w:val="00A601D7"/>
    <w:rsid w:val="00A608CA"/>
    <w:rsid w:val="00A62744"/>
    <w:rsid w:val="00A6311D"/>
    <w:rsid w:val="00A648B7"/>
    <w:rsid w:val="00A67255"/>
    <w:rsid w:val="00A67870"/>
    <w:rsid w:val="00A679D2"/>
    <w:rsid w:val="00A70BF5"/>
    <w:rsid w:val="00A70CEC"/>
    <w:rsid w:val="00A71554"/>
    <w:rsid w:val="00A71683"/>
    <w:rsid w:val="00A747DB"/>
    <w:rsid w:val="00A74907"/>
    <w:rsid w:val="00A75AAB"/>
    <w:rsid w:val="00A7632F"/>
    <w:rsid w:val="00A77F5E"/>
    <w:rsid w:val="00A814E4"/>
    <w:rsid w:val="00A816B2"/>
    <w:rsid w:val="00A819D5"/>
    <w:rsid w:val="00A81A8E"/>
    <w:rsid w:val="00A82EA2"/>
    <w:rsid w:val="00A840A1"/>
    <w:rsid w:val="00A855E5"/>
    <w:rsid w:val="00A862AC"/>
    <w:rsid w:val="00A87A17"/>
    <w:rsid w:val="00A91224"/>
    <w:rsid w:val="00A931B4"/>
    <w:rsid w:val="00A9374A"/>
    <w:rsid w:val="00A940A6"/>
    <w:rsid w:val="00A94723"/>
    <w:rsid w:val="00A952B3"/>
    <w:rsid w:val="00A959CE"/>
    <w:rsid w:val="00A95D13"/>
    <w:rsid w:val="00A96343"/>
    <w:rsid w:val="00AA0663"/>
    <w:rsid w:val="00AA38F6"/>
    <w:rsid w:val="00AA3C10"/>
    <w:rsid w:val="00AA3FF7"/>
    <w:rsid w:val="00AA4057"/>
    <w:rsid w:val="00AA50BD"/>
    <w:rsid w:val="00AA5196"/>
    <w:rsid w:val="00AA5AB4"/>
    <w:rsid w:val="00AB0526"/>
    <w:rsid w:val="00AB0BE2"/>
    <w:rsid w:val="00AB3379"/>
    <w:rsid w:val="00AB3A2A"/>
    <w:rsid w:val="00AB4003"/>
    <w:rsid w:val="00AB4B7C"/>
    <w:rsid w:val="00AB4DA9"/>
    <w:rsid w:val="00AB4DFA"/>
    <w:rsid w:val="00AB6851"/>
    <w:rsid w:val="00AB6C79"/>
    <w:rsid w:val="00AB6EEE"/>
    <w:rsid w:val="00AB7177"/>
    <w:rsid w:val="00AC0BAC"/>
    <w:rsid w:val="00AC22DB"/>
    <w:rsid w:val="00AC34B8"/>
    <w:rsid w:val="00AC3DE4"/>
    <w:rsid w:val="00AC3E12"/>
    <w:rsid w:val="00AC407D"/>
    <w:rsid w:val="00AC431F"/>
    <w:rsid w:val="00AC4D80"/>
    <w:rsid w:val="00AC53F9"/>
    <w:rsid w:val="00AC5CD9"/>
    <w:rsid w:val="00AC64DA"/>
    <w:rsid w:val="00AC65D7"/>
    <w:rsid w:val="00AC6B0B"/>
    <w:rsid w:val="00AC7D6A"/>
    <w:rsid w:val="00AD163F"/>
    <w:rsid w:val="00AD3642"/>
    <w:rsid w:val="00AD3B5D"/>
    <w:rsid w:val="00AD3C65"/>
    <w:rsid w:val="00AD57C2"/>
    <w:rsid w:val="00AD58C6"/>
    <w:rsid w:val="00AD61C3"/>
    <w:rsid w:val="00AD67A2"/>
    <w:rsid w:val="00AD6CFF"/>
    <w:rsid w:val="00AD7744"/>
    <w:rsid w:val="00AD77B6"/>
    <w:rsid w:val="00AE0B59"/>
    <w:rsid w:val="00AE0FA9"/>
    <w:rsid w:val="00AE1763"/>
    <w:rsid w:val="00AE1AF1"/>
    <w:rsid w:val="00AE1EA6"/>
    <w:rsid w:val="00AE28E8"/>
    <w:rsid w:val="00AE5494"/>
    <w:rsid w:val="00AE5935"/>
    <w:rsid w:val="00AE608A"/>
    <w:rsid w:val="00AE67EC"/>
    <w:rsid w:val="00AF1146"/>
    <w:rsid w:val="00AF1C1B"/>
    <w:rsid w:val="00AF1FC7"/>
    <w:rsid w:val="00AF2D55"/>
    <w:rsid w:val="00AF3537"/>
    <w:rsid w:val="00AF470B"/>
    <w:rsid w:val="00AF5B85"/>
    <w:rsid w:val="00AF7D16"/>
    <w:rsid w:val="00B00139"/>
    <w:rsid w:val="00B0026C"/>
    <w:rsid w:val="00B00414"/>
    <w:rsid w:val="00B00BEA"/>
    <w:rsid w:val="00B01CF8"/>
    <w:rsid w:val="00B036DC"/>
    <w:rsid w:val="00B04958"/>
    <w:rsid w:val="00B04F7F"/>
    <w:rsid w:val="00B04FF7"/>
    <w:rsid w:val="00B05332"/>
    <w:rsid w:val="00B05446"/>
    <w:rsid w:val="00B061F5"/>
    <w:rsid w:val="00B06205"/>
    <w:rsid w:val="00B063D8"/>
    <w:rsid w:val="00B06D8C"/>
    <w:rsid w:val="00B1118B"/>
    <w:rsid w:val="00B126DC"/>
    <w:rsid w:val="00B12910"/>
    <w:rsid w:val="00B12D72"/>
    <w:rsid w:val="00B13054"/>
    <w:rsid w:val="00B13150"/>
    <w:rsid w:val="00B13BD5"/>
    <w:rsid w:val="00B152E3"/>
    <w:rsid w:val="00B16347"/>
    <w:rsid w:val="00B171B4"/>
    <w:rsid w:val="00B17E21"/>
    <w:rsid w:val="00B20CD5"/>
    <w:rsid w:val="00B212E7"/>
    <w:rsid w:val="00B21877"/>
    <w:rsid w:val="00B22565"/>
    <w:rsid w:val="00B22AF3"/>
    <w:rsid w:val="00B23701"/>
    <w:rsid w:val="00B2598F"/>
    <w:rsid w:val="00B26113"/>
    <w:rsid w:val="00B26FE8"/>
    <w:rsid w:val="00B307DA"/>
    <w:rsid w:val="00B31071"/>
    <w:rsid w:val="00B31185"/>
    <w:rsid w:val="00B31D81"/>
    <w:rsid w:val="00B3234B"/>
    <w:rsid w:val="00B32434"/>
    <w:rsid w:val="00B34A7E"/>
    <w:rsid w:val="00B34E0D"/>
    <w:rsid w:val="00B352E5"/>
    <w:rsid w:val="00B35612"/>
    <w:rsid w:val="00B42329"/>
    <w:rsid w:val="00B4459F"/>
    <w:rsid w:val="00B4475C"/>
    <w:rsid w:val="00B449B6"/>
    <w:rsid w:val="00B45389"/>
    <w:rsid w:val="00B460D1"/>
    <w:rsid w:val="00B46595"/>
    <w:rsid w:val="00B47234"/>
    <w:rsid w:val="00B50195"/>
    <w:rsid w:val="00B5031D"/>
    <w:rsid w:val="00B51C9F"/>
    <w:rsid w:val="00B51E5B"/>
    <w:rsid w:val="00B5277A"/>
    <w:rsid w:val="00B52EA5"/>
    <w:rsid w:val="00B54E87"/>
    <w:rsid w:val="00B553D3"/>
    <w:rsid w:val="00B55D59"/>
    <w:rsid w:val="00B55EBF"/>
    <w:rsid w:val="00B56851"/>
    <w:rsid w:val="00B569DB"/>
    <w:rsid w:val="00B60A04"/>
    <w:rsid w:val="00B6159E"/>
    <w:rsid w:val="00B630E9"/>
    <w:rsid w:val="00B63536"/>
    <w:rsid w:val="00B6468A"/>
    <w:rsid w:val="00B650CB"/>
    <w:rsid w:val="00B65EA5"/>
    <w:rsid w:val="00B66197"/>
    <w:rsid w:val="00B6741D"/>
    <w:rsid w:val="00B67C9D"/>
    <w:rsid w:val="00B704D7"/>
    <w:rsid w:val="00B721DC"/>
    <w:rsid w:val="00B726B9"/>
    <w:rsid w:val="00B7274D"/>
    <w:rsid w:val="00B742E5"/>
    <w:rsid w:val="00B757C1"/>
    <w:rsid w:val="00B803FC"/>
    <w:rsid w:val="00B8059C"/>
    <w:rsid w:val="00B80CD2"/>
    <w:rsid w:val="00B816F2"/>
    <w:rsid w:val="00B81C5B"/>
    <w:rsid w:val="00B83E96"/>
    <w:rsid w:val="00B845A2"/>
    <w:rsid w:val="00B84F6A"/>
    <w:rsid w:val="00B85494"/>
    <w:rsid w:val="00B86194"/>
    <w:rsid w:val="00B86D8D"/>
    <w:rsid w:val="00B876DB"/>
    <w:rsid w:val="00B87B58"/>
    <w:rsid w:val="00B87D30"/>
    <w:rsid w:val="00B90501"/>
    <w:rsid w:val="00B91A15"/>
    <w:rsid w:val="00B930AB"/>
    <w:rsid w:val="00B93995"/>
    <w:rsid w:val="00B9399C"/>
    <w:rsid w:val="00B94892"/>
    <w:rsid w:val="00B95524"/>
    <w:rsid w:val="00B955B4"/>
    <w:rsid w:val="00B97344"/>
    <w:rsid w:val="00B973BB"/>
    <w:rsid w:val="00B974D7"/>
    <w:rsid w:val="00BA029F"/>
    <w:rsid w:val="00BA3493"/>
    <w:rsid w:val="00BA42FC"/>
    <w:rsid w:val="00BA5A2E"/>
    <w:rsid w:val="00BA6A06"/>
    <w:rsid w:val="00BA76EE"/>
    <w:rsid w:val="00BA7A75"/>
    <w:rsid w:val="00BB0776"/>
    <w:rsid w:val="00BB12D5"/>
    <w:rsid w:val="00BB1562"/>
    <w:rsid w:val="00BB1DEB"/>
    <w:rsid w:val="00BB2BC9"/>
    <w:rsid w:val="00BB306F"/>
    <w:rsid w:val="00BB316E"/>
    <w:rsid w:val="00BB463F"/>
    <w:rsid w:val="00BB572A"/>
    <w:rsid w:val="00BC145E"/>
    <w:rsid w:val="00BC14AB"/>
    <w:rsid w:val="00BC1C01"/>
    <w:rsid w:val="00BC28A8"/>
    <w:rsid w:val="00BC2E29"/>
    <w:rsid w:val="00BC449F"/>
    <w:rsid w:val="00BC4DC5"/>
    <w:rsid w:val="00BC53C8"/>
    <w:rsid w:val="00BC5B3C"/>
    <w:rsid w:val="00BC68A5"/>
    <w:rsid w:val="00BC7D65"/>
    <w:rsid w:val="00BD171E"/>
    <w:rsid w:val="00BD17CB"/>
    <w:rsid w:val="00BD3709"/>
    <w:rsid w:val="00BD38E4"/>
    <w:rsid w:val="00BD5BC3"/>
    <w:rsid w:val="00BD622B"/>
    <w:rsid w:val="00BD661B"/>
    <w:rsid w:val="00BD663F"/>
    <w:rsid w:val="00BD6CC1"/>
    <w:rsid w:val="00BD746F"/>
    <w:rsid w:val="00BE0B9A"/>
    <w:rsid w:val="00BE2341"/>
    <w:rsid w:val="00BE4612"/>
    <w:rsid w:val="00BE46C7"/>
    <w:rsid w:val="00BE50C8"/>
    <w:rsid w:val="00BE58F1"/>
    <w:rsid w:val="00BE5C5B"/>
    <w:rsid w:val="00BE5E74"/>
    <w:rsid w:val="00BE5F31"/>
    <w:rsid w:val="00BE6C41"/>
    <w:rsid w:val="00BE72D4"/>
    <w:rsid w:val="00BF0012"/>
    <w:rsid w:val="00BF0040"/>
    <w:rsid w:val="00BF0523"/>
    <w:rsid w:val="00BF1998"/>
    <w:rsid w:val="00BF2010"/>
    <w:rsid w:val="00BF2A26"/>
    <w:rsid w:val="00BF35B4"/>
    <w:rsid w:val="00BF3B8F"/>
    <w:rsid w:val="00BF4309"/>
    <w:rsid w:val="00BF5420"/>
    <w:rsid w:val="00BF6CD0"/>
    <w:rsid w:val="00C017BC"/>
    <w:rsid w:val="00C026F2"/>
    <w:rsid w:val="00C039FD"/>
    <w:rsid w:val="00C04A19"/>
    <w:rsid w:val="00C04DE5"/>
    <w:rsid w:val="00C05186"/>
    <w:rsid w:val="00C058E1"/>
    <w:rsid w:val="00C0631B"/>
    <w:rsid w:val="00C069FE"/>
    <w:rsid w:val="00C0759B"/>
    <w:rsid w:val="00C07B3B"/>
    <w:rsid w:val="00C07C13"/>
    <w:rsid w:val="00C07D58"/>
    <w:rsid w:val="00C07E21"/>
    <w:rsid w:val="00C105F3"/>
    <w:rsid w:val="00C1083E"/>
    <w:rsid w:val="00C13C4B"/>
    <w:rsid w:val="00C13E4E"/>
    <w:rsid w:val="00C147F0"/>
    <w:rsid w:val="00C15A1B"/>
    <w:rsid w:val="00C1610A"/>
    <w:rsid w:val="00C208E6"/>
    <w:rsid w:val="00C2116F"/>
    <w:rsid w:val="00C21B1E"/>
    <w:rsid w:val="00C23AC0"/>
    <w:rsid w:val="00C23EC5"/>
    <w:rsid w:val="00C23EFA"/>
    <w:rsid w:val="00C24A4F"/>
    <w:rsid w:val="00C24F1D"/>
    <w:rsid w:val="00C2546F"/>
    <w:rsid w:val="00C25AA4"/>
    <w:rsid w:val="00C25B96"/>
    <w:rsid w:val="00C26763"/>
    <w:rsid w:val="00C27710"/>
    <w:rsid w:val="00C3086A"/>
    <w:rsid w:val="00C30BBC"/>
    <w:rsid w:val="00C31A7F"/>
    <w:rsid w:val="00C31B2E"/>
    <w:rsid w:val="00C33051"/>
    <w:rsid w:val="00C34B22"/>
    <w:rsid w:val="00C3559A"/>
    <w:rsid w:val="00C360CC"/>
    <w:rsid w:val="00C36753"/>
    <w:rsid w:val="00C37C75"/>
    <w:rsid w:val="00C40B5A"/>
    <w:rsid w:val="00C413A0"/>
    <w:rsid w:val="00C42F39"/>
    <w:rsid w:val="00C434F6"/>
    <w:rsid w:val="00C44736"/>
    <w:rsid w:val="00C4484B"/>
    <w:rsid w:val="00C503D8"/>
    <w:rsid w:val="00C510C5"/>
    <w:rsid w:val="00C51439"/>
    <w:rsid w:val="00C51E80"/>
    <w:rsid w:val="00C53E21"/>
    <w:rsid w:val="00C542CA"/>
    <w:rsid w:val="00C54885"/>
    <w:rsid w:val="00C55EF6"/>
    <w:rsid w:val="00C56D78"/>
    <w:rsid w:val="00C574A3"/>
    <w:rsid w:val="00C6171E"/>
    <w:rsid w:val="00C623F6"/>
    <w:rsid w:val="00C649D0"/>
    <w:rsid w:val="00C6504D"/>
    <w:rsid w:val="00C65389"/>
    <w:rsid w:val="00C653DC"/>
    <w:rsid w:val="00C65F3C"/>
    <w:rsid w:val="00C66F36"/>
    <w:rsid w:val="00C73BC8"/>
    <w:rsid w:val="00C75522"/>
    <w:rsid w:val="00C76B15"/>
    <w:rsid w:val="00C77C80"/>
    <w:rsid w:val="00C8013B"/>
    <w:rsid w:val="00C809E6"/>
    <w:rsid w:val="00C80FB1"/>
    <w:rsid w:val="00C82FBD"/>
    <w:rsid w:val="00C83D4B"/>
    <w:rsid w:val="00C84595"/>
    <w:rsid w:val="00C84BAC"/>
    <w:rsid w:val="00C84C03"/>
    <w:rsid w:val="00C876B2"/>
    <w:rsid w:val="00C90A10"/>
    <w:rsid w:val="00C91076"/>
    <w:rsid w:val="00C91342"/>
    <w:rsid w:val="00C913E5"/>
    <w:rsid w:val="00C916E2"/>
    <w:rsid w:val="00C91AF5"/>
    <w:rsid w:val="00C921E9"/>
    <w:rsid w:val="00C930BD"/>
    <w:rsid w:val="00C94B02"/>
    <w:rsid w:val="00C95036"/>
    <w:rsid w:val="00C9508C"/>
    <w:rsid w:val="00C96375"/>
    <w:rsid w:val="00C96A2A"/>
    <w:rsid w:val="00C9761E"/>
    <w:rsid w:val="00CA184A"/>
    <w:rsid w:val="00CA25F4"/>
    <w:rsid w:val="00CA2CC1"/>
    <w:rsid w:val="00CA3B72"/>
    <w:rsid w:val="00CA4E03"/>
    <w:rsid w:val="00CA5513"/>
    <w:rsid w:val="00CA6BA3"/>
    <w:rsid w:val="00CA71B1"/>
    <w:rsid w:val="00CB0506"/>
    <w:rsid w:val="00CB0636"/>
    <w:rsid w:val="00CB0A8D"/>
    <w:rsid w:val="00CB1436"/>
    <w:rsid w:val="00CB15CA"/>
    <w:rsid w:val="00CB2070"/>
    <w:rsid w:val="00CB2BAF"/>
    <w:rsid w:val="00CB467F"/>
    <w:rsid w:val="00CB57E3"/>
    <w:rsid w:val="00CB5EA8"/>
    <w:rsid w:val="00CB6445"/>
    <w:rsid w:val="00CB6E33"/>
    <w:rsid w:val="00CB702E"/>
    <w:rsid w:val="00CB725E"/>
    <w:rsid w:val="00CC0FB6"/>
    <w:rsid w:val="00CC1B31"/>
    <w:rsid w:val="00CC2588"/>
    <w:rsid w:val="00CC2ACF"/>
    <w:rsid w:val="00CC427D"/>
    <w:rsid w:val="00CC45C6"/>
    <w:rsid w:val="00CC5DF2"/>
    <w:rsid w:val="00CC620F"/>
    <w:rsid w:val="00CC6C99"/>
    <w:rsid w:val="00CC75BD"/>
    <w:rsid w:val="00CC79DB"/>
    <w:rsid w:val="00CC7B75"/>
    <w:rsid w:val="00CD1FF1"/>
    <w:rsid w:val="00CD21D5"/>
    <w:rsid w:val="00CD2A81"/>
    <w:rsid w:val="00CD3D96"/>
    <w:rsid w:val="00CD401A"/>
    <w:rsid w:val="00CD4123"/>
    <w:rsid w:val="00CD552F"/>
    <w:rsid w:val="00CD622B"/>
    <w:rsid w:val="00CD6EE4"/>
    <w:rsid w:val="00CD7AA7"/>
    <w:rsid w:val="00CD7D63"/>
    <w:rsid w:val="00CE0C63"/>
    <w:rsid w:val="00CE0F70"/>
    <w:rsid w:val="00CE29FE"/>
    <w:rsid w:val="00CE31C9"/>
    <w:rsid w:val="00CE465B"/>
    <w:rsid w:val="00CE48BA"/>
    <w:rsid w:val="00CE495F"/>
    <w:rsid w:val="00CE59E7"/>
    <w:rsid w:val="00CE7444"/>
    <w:rsid w:val="00CF03BD"/>
    <w:rsid w:val="00CF08E1"/>
    <w:rsid w:val="00CF174D"/>
    <w:rsid w:val="00CF1AB8"/>
    <w:rsid w:val="00CF1EC7"/>
    <w:rsid w:val="00CF2826"/>
    <w:rsid w:val="00CF2E28"/>
    <w:rsid w:val="00CF35CF"/>
    <w:rsid w:val="00CF3AA7"/>
    <w:rsid w:val="00CF482E"/>
    <w:rsid w:val="00CF48F4"/>
    <w:rsid w:val="00CF4C9F"/>
    <w:rsid w:val="00CF5407"/>
    <w:rsid w:val="00CF60C2"/>
    <w:rsid w:val="00CF6D94"/>
    <w:rsid w:val="00CF7C41"/>
    <w:rsid w:val="00CF7FD9"/>
    <w:rsid w:val="00D00C3D"/>
    <w:rsid w:val="00D010AE"/>
    <w:rsid w:val="00D03FFA"/>
    <w:rsid w:val="00D043AE"/>
    <w:rsid w:val="00D043E9"/>
    <w:rsid w:val="00D0554A"/>
    <w:rsid w:val="00D05970"/>
    <w:rsid w:val="00D07018"/>
    <w:rsid w:val="00D070A3"/>
    <w:rsid w:val="00D075F1"/>
    <w:rsid w:val="00D07640"/>
    <w:rsid w:val="00D07794"/>
    <w:rsid w:val="00D0781A"/>
    <w:rsid w:val="00D10990"/>
    <w:rsid w:val="00D1301D"/>
    <w:rsid w:val="00D14D5C"/>
    <w:rsid w:val="00D154F7"/>
    <w:rsid w:val="00D157B0"/>
    <w:rsid w:val="00D1658E"/>
    <w:rsid w:val="00D16D50"/>
    <w:rsid w:val="00D2007B"/>
    <w:rsid w:val="00D20B9D"/>
    <w:rsid w:val="00D212DF"/>
    <w:rsid w:val="00D21420"/>
    <w:rsid w:val="00D217A4"/>
    <w:rsid w:val="00D21C78"/>
    <w:rsid w:val="00D21F69"/>
    <w:rsid w:val="00D23363"/>
    <w:rsid w:val="00D23B88"/>
    <w:rsid w:val="00D2436F"/>
    <w:rsid w:val="00D2552E"/>
    <w:rsid w:val="00D25A68"/>
    <w:rsid w:val="00D263DD"/>
    <w:rsid w:val="00D26E36"/>
    <w:rsid w:val="00D26FA2"/>
    <w:rsid w:val="00D31A2A"/>
    <w:rsid w:val="00D31B1D"/>
    <w:rsid w:val="00D320DC"/>
    <w:rsid w:val="00D330CB"/>
    <w:rsid w:val="00D339B3"/>
    <w:rsid w:val="00D34853"/>
    <w:rsid w:val="00D34F2F"/>
    <w:rsid w:val="00D36AE2"/>
    <w:rsid w:val="00D36BCB"/>
    <w:rsid w:val="00D40FF6"/>
    <w:rsid w:val="00D41393"/>
    <w:rsid w:val="00D41BF2"/>
    <w:rsid w:val="00D4220C"/>
    <w:rsid w:val="00D42278"/>
    <w:rsid w:val="00D42498"/>
    <w:rsid w:val="00D4368B"/>
    <w:rsid w:val="00D43FCD"/>
    <w:rsid w:val="00D451BF"/>
    <w:rsid w:val="00D45FAF"/>
    <w:rsid w:val="00D47089"/>
    <w:rsid w:val="00D5063C"/>
    <w:rsid w:val="00D50787"/>
    <w:rsid w:val="00D50E4B"/>
    <w:rsid w:val="00D51601"/>
    <w:rsid w:val="00D51A5D"/>
    <w:rsid w:val="00D51EAA"/>
    <w:rsid w:val="00D5273C"/>
    <w:rsid w:val="00D52BF8"/>
    <w:rsid w:val="00D52E43"/>
    <w:rsid w:val="00D53355"/>
    <w:rsid w:val="00D539DE"/>
    <w:rsid w:val="00D549E3"/>
    <w:rsid w:val="00D567D0"/>
    <w:rsid w:val="00D57230"/>
    <w:rsid w:val="00D61FF0"/>
    <w:rsid w:val="00D62794"/>
    <w:rsid w:val="00D63228"/>
    <w:rsid w:val="00D642E5"/>
    <w:rsid w:val="00D64A7B"/>
    <w:rsid w:val="00D654B6"/>
    <w:rsid w:val="00D65585"/>
    <w:rsid w:val="00D67C2A"/>
    <w:rsid w:val="00D703E3"/>
    <w:rsid w:val="00D70759"/>
    <w:rsid w:val="00D70B33"/>
    <w:rsid w:val="00D71268"/>
    <w:rsid w:val="00D71423"/>
    <w:rsid w:val="00D71759"/>
    <w:rsid w:val="00D7213A"/>
    <w:rsid w:val="00D72853"/>
    <w:rsid w:val="00D72D6C"/>
    <w:rsid w:val="00D72FF2"/>
    <w:rsid w:val="00D73C36"/>
    <w:rsid w:val="00D75155"/>
    <w:rsid w:val="00D75778"/>
    <w:rsid w:val="00D75D7D"/>
    <w:rsid w:val="00D7601C"/>
    <w:rsid w:val="00D76898"/>
    <w:rsid w:val="00D76BBE"/>
    <w:rsid w:val="00D76F01"/>
    <w:rsid w:val="00D80213"/>
    <w:rsid w:val="00D80690"/>
    <w:rsid w:val="00D8069B"/>
    <w:rsid w:val="00D80D2B"/>
    <w:rsid w:val="00D8104A"/>
    <w:rsid w:val="00D81694"/>
    <w:rsid w:val="00D8233B"/>
    <w:rsid w:val="00D8244A"/>
    <w:rsid w:val="00D835F3"/>
    <w:rsid w:val="00D854BB"/>
    <w:rsid w:val="00D85AAE"/>
    <w:rsid w:val="00D86714"/>
    <w:rsid w:val="00D86CB6"/>
    <w:rsid w:val="00D87823"/>
    <w:rsid w:val="00D87CF3"/>
    <w:rsid w:val="00D9013A"/>
    <w:rsid w:val="00D90644"/>
    <w:rsid w:val="00D91A57"/>
    <w:rsid w:val="00D91FB8"/>
    <w:rsid w:val="00D92FAA"/>
    <w:rsid w:val="00D93AD7"/>
    <w:rsid w:val="00D93F16"/>
    <w:rsid w:val="00D94014"/>
    <w:rsid w:val="00D94471"/>
    <w:rsid w:val="00D94805"/>
    <w:rsid w:val="00D94ACB"/>
    <w:rsid w:val="00D950F6"/>
    <w:rsid w:val="00D9530A"/>
    <w:rsid w:val="00D97A84"/>
    <w:rsid w:val="00DA14C8"/>
    <w:rsid w:val="00DA1654"/>
    <w:rsid w:val="00DA1FC6"/>
    <w:rsid w:val="00DA3122"/>
    <w:rsid w:val="00DA3333"/>
    <w:rsid w:val="00DA3CC2"/>
    <w:rsid w:val="00DA5386"/>
    <w:rsid w:val="00DA5CEA"/>
    <w:rsid w:val="00DA6543"/>
    <w:rsid w:val="00DA6769"/>
    <w:rsid w:val="00DA7887"/>
    <w:rsid w:val="00DA7EE6"/>
    <w:rsid w:val="00DB12C4"/>
    <w:rsid w:val="00DB1FF3"/>
    <w:rsid w:val="00DB369C"/>
    <w:rsid w:val="00DB4B8B"/>
    <w:rsid w:val="00DB52A9"/>
    <w:rsid w:val="00DB63DE"/>
    <w:rsid w:val="00DB70D5"/>
    <w:rsid w:val="00DC011F"/>
    <w:rsid w:val="00DC05C9"/>
    <w:rsid w:val="00DC0F89"/>
    <w:rsid w:val="00DC22E5"/>
    <w:rsid w:val="00DC25E9"/>
    <w:rsid w:val="00DC4400"/>
    <w:rsid w:val="00DC55D9"/>
    <w:rsid w:val="00DC5E08"/>
    <w:rsid w:val="00DC7853"/>
    <w:rsid w:val="00DD07B4"/>
    <w:rsid w:val="00DD0B4D"/>
    <w:rsid w:val="00DD13FB"/>
    <w:rsid w:val="00DD2D4C"/>
    <w:rsid w:val="00DD320B"/>
    <w:rsid w:val="00DD3C8E"/>
    <w:rsid w:val="00DD406D"/>
    <w:rsid w:val="00DD4989"/>
    <w:rsid w:val="00DD5517"/>
    <w:rsid w:val="00DD5C23"/>
    <w:rsid w:val="00DD7E4D"/>
    <w:rsid w:val="00DE070D"/>
    <w:rsid w:val="00DE07EE"/>
    <w:rsid w:val="00DE0971"/>
    <w:rsid w:val="00DE09CF"/>
    <w:rsid w:val="00DE1256"/>
    <w:rsid w:val="00DE199B"/>
    <w:rsid w:val="00DE3067"/>
    <w:rsid w:val="00DE31B3"/>
    <w:rsid w:val="00DE3BA6"/>
    <w:rsid w:val="00DE3C1C"/>
    <w:rsid w:val="00DE4D41"/>
    <w:rsid w:val="00DE57A4"/>
    <w:rsid w:val="00DE6B30"/>
    <w:rsid w:val="00DF02E9"/>
    <w:rsid w:val="00DF193B"/>
    <w:rsid w:val="00DF1D67"/>
    <w:rsid w:val="00DF3540"/>
    <w:rsid w:val="00DF3D0E"/>
    <w:rsid w:val="00DF4149"/>
    <w:rsid w:val="00DF43E5"/>
    <w:rsid w:val="00DF50AF"/>
    <w:rsid w:val="00DF50D5"/>
    <w:rsid w:val="00DF53C7"/>
    <w:rsid w:val="00DF6F1F"/>
    <w:rsid w:val="00DF7672"/>
    <w:rsid w:val="00E001E9"/>
    <w:rsid w:val="00E01065"/>
    <w:rsid w:val="00E01132"/>
    <w:rsid w:val="00E011A0"/>
    <w:rsid w:val="00E01AB1"/>
    <w:rsid w:val="00E0393D"/>
    <w:rsid w:val="00E039CC"/>
    <w:rsid w:val="00E03C63"/>
    <w:rsid w:val="00E03ECF"/>
    <w:rsid w:val="00E04406"/>
    <w:rsid w:val="00E04940"/>
    <w:rsid w:val="00E05EB7"/>
    <w:rsid w:val="00E0730B"/>
    <w:rsid w:val="00E07AD8"/>
    <w:rsid w:val="00E142A7"/>
    <w:rsid w:val="00E17E39"/>
    <w:rsid w:val="00E20027"/>
    <w:rsid w:val="00E205F4"/>
    <w:rsid w:val="00E216F2"/>
    <w:rsid w:val="00E21E65"/>
    <w:rsid w:val="00E23B8D"/>
    <w:rsid w:val="00E244B2"/>
    <w:rsid w:val="00E24C12"/>
    <w:rsid w:val="00E25AB9"/>
    <w:rsid w:val="00E25E5D"/>
    <w:rsid w:val="00E27B60"/>
    <w:rsid w:val="00E27BE5"/>
    <w:rsid w:val="00E3115D"/>
    <w:rsid w:val="00E31F1B"/>
    <w:rsid w:val="00E3213A"/>
    <w:rsid w:val="00E328C0"/>
    <w:rsid w:val="00E3309E"/>
    <w:rsid w:val="00E339DA"/>
    <w:rsid w:val="00E33B24"/>
    <w:rsid w:val="00E34008"/>
    <w:rsid w:val="00E359B8"/>
    <w:rsid w:val="00E35F95"/>
    <w:rsid w:val="00E363B4"/>
    <w:rsid w:val="00E401A7"/>
    <w:rsid w:val="00E40210"/>
    <w:rsid w:val="00E4084A"/>
    <w:rsid w:val="00E419B2"/>
    <w:rsid w:val="00E4263C"/>
    <w:rsid w:val="00E4330B"/>
    <w:rsid w:val="00E44DC4"/>
    <w:rsid w:val="00E503A0"/>
    <w:rsid w:val="00E528D0"/>
    <w:rsid w:val="00E54E93"/>
    <w:rsid w:val="00E5534B"/>
    <w:rsid w:val="00E56605"/>
    <w:rsid w:val="00E5744E"/>
    <w:rsid w:val="00E578BD"/>
    <w:rsid w:val="00E60C37"/>
    <w:rsid w:val="00E622E6"/>
    <w:rsid w:val="00E6244D"/>
    <w:rsid w:val="00E63249"/>
    <w:rsid w:val="00E63954"/>
    <w:rsid w:val="00E63DB4"/>
    <w:rsid w:val="00E6544D"/>
    <w:rsid w:val="00E6662B"/>
    <w:rsid w:val="00E66FF6"/>
    <w:rsid w:val="00E7004C"/>
    <w:rsid w:val="00E711C6"/>
    <w:rsid w:val="00E719D4"/>
    <w:rsid w:val="00E72A9D"/>
    <w:rsid w:val="00E732C0"/>
    <w:rsid w:val="00E736BF"/>
    <w:rsid w:val="00E73711"/>
    <w:rsid w:val="00E739DC"/>
    <w:rsid w:val="00E741E9"/>
    <w:rsid w:val="00E74B6F"/>
    <w:rsid w:val="00E74F34"/>
    <w:rsid w:val="00E7584E"/>
    <w:rsid w:val="00E7588E"/>
    <w:rsid w:val="00E75EB3"/>
    <w:rsid w:val="00E806C6"/>
    <w:rsid w:val="00E80B81"/>
    <w:rsid w:val="00E81361"/>
    <w:rsid w:val="00E82D2F"/>
    <w:rsid w:val="00E836F7"/>
    <w:rsid w:val="00E854E6"/>
    <w:rsid w:val="00E85F3D"/>
    <w:rsid w:val="00E8662D"/>
    <w:rsid w:val="00E87202"/>
    <w:rsid w:val="00E87FCE"/>
    <w:rsid w:val="00E90727"/>
    <w:rsid w:val="00E93599"/>
    <w:rsid w:val="00E93A9D"/>
    <w:rsid w:val="00E93EB5"/>
    <w:rsid w:val="00E93F91"/>
    <w:rsid w:val="00E94005"/>
    <w:rsid w:val="00E94E1B"/>
    <w:rsid w:val="00E9532C"/>
    <w:rsid w:val="00E95556"/>
    <w:rsid w:val="00E95A1F"/>
    <w:rsid w:val="00E95EA4"/>
    <w:rsid w:val="00E96851"/>
    <w:rsid w:val="00E97620"/>
    <w:rsid w:val="00E97DBA"/>
    <w:rsid w:val="00EA0131"/>
    <w:rsid w:val="00EA0285"/>
    <w:rsid w:val="00EA14AB"/>
    <w:rsid w:val="00EA18C9"/>
    <w:rsid w:val="00EA4A51"/>
    <w:rsid w:val="00EA4E3A"/>
    <w:rsid w:val="00EA5536"/>
    <w:rsid w:val="00EA5653"/>
    <w:rsid w:val="00EA5762"/>
    <w:rsid w:val="00EA6124"/>
    <w:rsid w:val="00EA69A7"/>
    <w:rsid w:val="00EA73F4"/>
    <w:rsid w:val="00EB0376"/>
    <w:rsid w:val="00EB0916"/>
    <w:rsid w:val="00EB0917"/>
    <w:rsid w:val="00EB0F49"/>
    <w:rsid w:val="00EB1646"/>
    <w:rsid w:val="00EB1B3F"/>
    <w:rsid w:val="00EB505B"/>
    <w:rsid w:val="00EB597C"/>
    <w:rsid w:val="00EB6143"/>
    <w:rsid w:val="00EB6358"/>
    <w:rsid w:val="00EB70A6"/>
    <w:rsid w:val="00EC08E4"/>
    <w:rsid w:val="00EC0C05"/>
    <w:rsid w:val="00EC0D06"/>
    <w:rsid w:val="00EC19EE"/>
    <w:rsid w:val="00EC1B19"/>
    <w:rsid w:val="00EC26CF"/>
    <w:rsid w:val="00EC2A2D"/>
    <w:rsid w:val="00EC2DE4"/>
    <w:rsid w:val="00EC33E7"/>
    <w:rsid w:val="00EC3BAA"/>
    <w:rsid w:val="00EC43BA"/>
    <w:rsid w:val="00EC498B"/>
    <w:rsid w:val="00EC517F"/>
    <w:rsid w:val="00EC5512"/>
    <w:rsid w:val="00EC5920"/>
    <w:rsid w:val="00EC645F"/>
    <w:rsid w:val="00EC6CC7"/>
    <w:rsid w:val="00EC7097"/>
    <w:rsid w:val="00ED0E87"/>
    <w:rsid w:val="00ED3116"/>
    <w:rsid w:val="00ED38C8"/>
    <w:rsid w:val="00ED3EB9"/>
    <w:rsid w:val="00ED435E"/>
    <w:rsid w:val="00ED50DF"/>
    <w:rsid w:val="00EE08F1"/>
    <w:rsid w:val="00EE0D1A"/>
    <w:rsid w:val="00EE0DA1"/>
    <w:rsid w:val="00EE1347"/>
    <w:rsid w:val="00EE2B90"/>
    <w:rsid w:val="00EE2ED2"/>
    <w:rsid w:val="00EE3908"/>
    <w:rsid w:val="00EE573F"/>
    <w:rsid w:val="00EE5972"/>
    <w:rsid w:val="00EE708F"/>
    <w:rsid w:val="00EF0DDC"/>
    <w:rsid w:val="00EF0E96"/>
    <w:rsid w:val="00EF105B"/>
    <w:rsid w:val="00EF18D5"/>
    <w:rsid w:val="00EF4735"/>
    <w:rsid w:val="00EF7415"/>
    <w:rsid w:val="00F00408"/>
    <w:rsid w:val="00F01B6E"/>
    <w:rsid w:val="00F028B4"/>
    <w:rsid w:val="00F02BBA"/>
    <w:rsid w:val="00F02E27"/>
    <w:rsid w:val="00F035F7"/>
    <w:rsid w:val="00F03F7A"/>
    <w:rsid w:val="00F04ADE"/>
    <w:rsid w:val="00F07721"/>
    <w:rsid w:val="00F07CA5"/>
    <w:rsid w:val="00F10F4E"/>
    <w:rsid w:val="00F11B86"/>
    <w:rsid w:val="00F124F6"/>
    <w:rsid w:val="00F12DD1"/>
    <w:rsid w:val="00F13CC5"/>
    <w:rsid w:val="00F14636"/>
    <w:rsid w:val="00F14A40"/>
    <w:rsid w:val="00F14ABC"/>
    <w:rsid w:val="00F15A7F"/>
    <w:rsid w:val="00F16D60"/>
    <w:rsid w:val="00F204AF"/>
    <w:rsid w:val="00F215A0"/>
    <w:rsid w:val="00F2242F"/>
    <w:rsid w:val="00F2312E"/>
    <w:rsid w:val="00F24652"/>
    <w:rsid w:val="00F26635"/>
    <w:rsid w:val="00F27641"/>
    <w:rsid w:val="00F3021B"/>
    <w:rsid w:val="00F304C6"/>
    <w:rsid w:val="00F31436"/>
    <w:rsid w:val="00F3173B"/>
    <w:rsid w:val="00F31E3B"/>
    <w:rsid w:val="00F32690"/>
    <w:rsid w:val="00F32C2D"/>
    <w:rsid w:val="00F335BD"/>
    <w:rsid w:val="00F34739"/>
    <w:rsid w:val="00F366D4"/>
    <w:rsid w:val="00F369BA"/>
    <w:rsid w:val="00F36BFE"/>
    <w:rsid w:val="00F36D50"/>
    <w:rsid w:val="00F40256"/>
    <w:rsid w:val="00F40AC5"/>
    <w:rsid w:val="00F4131D"/>
    <w:rsid w:val="00F41986"/>
    <w:rsid w:val="00F42B5E"/>
    <w:rsid w:val="00F43A27"/>
    <w:rsid w:val="00F453F3"/>
    <w:rsid w:val="00F4549F"/>
    <w:rsid w:val="00F4560A"/>
    <w:rsid w:val="00F463E3"/>
    <w:rsid w:val="00F46B90"/>
    <w:rsid w:val="00F47CC8"/>
    <w:rsid w:val="00F47F91"/>
    <w:rsid w:val="00F50473"/>
    <w:rsid w:val="00F509AE"/>
    <w:rsid w:val="00F51812"/>
    <w:rsid w:val="00F5232E"/>
    <w:rsid w:val="00F5293B"/>
    <w:rsid w:val="00F52A7F"/>
    <w:rsid w:val="00F533D6"/>
    <w:rsid w:val="00F54490"/>
    <w:rsid w:val="00F54DDF"/>
    <w:rsid w:val="00F55FE8"/>
    <w:rsid w:val="00F5684D"/>
    <w:rsid w:val="00F56DE8"/>
    <w:rsid w:val="00F57729"/>
    <w:rsid w:val="00F6088D"/>
    <w:rsid w:val="00F61167"/>
    <w:rsid w:val="00F647BE"/>
    <w:rsid w:val="00F64A37"/>
    <w:rsid w:val="00F65923"/>
    <w:rsid w:val="00F65A54"/>
    <w:rsid w:val="00F65BA7"/>
    <w:rsid w:val="00F65C52"/>
    <w:rsid w:val="00F67158"/>
    <w:rsid w:val="00F6727C"/>
    <w:rsid w:val="00F70048"/>
    <w:rsid w:val="00F7035C"/>
    <w:rsid w:val="00F70679"/>
    <w:rsid w:val="00F70B39"/>
    <w:rsid w:val="00F70E38"/>
    <w:rsid w:val="00F7261E"/>
    <w:rsid w:val="00F74D01"/>
    <w:rsid w:val="00F756B8"/>
    <w:rsid w:val="00F7602A"/>
    <w:rsid w:val="00F800A8"/>
    <w:rsid w:val="00F8058E"/>
    <w:rsid w:val="00F81D9E"/>
    <w:rsid w:val="00F83AAA"/>
    <w:rsid w:val="00F85D82"/>
    <w:rsid w:val="00F861A1"/>
    <w:rsid w:val="00F87CAE"/>
    <w:rsid w:val="00F90BEC"/>
    <w:rsid w:val="00F90E98"/>
    <w:rsid w:val="00F916DA"/>
    <w:rsid w:val="00F9192E"/>
    <w:rsid w:val="00F91B92"/>
    <w:rsid w:val="00F93380"/>
    <w:rsid w:val="00F94567"/>
    <w:rsid w:val="00F94900"/>
    <w:rsid w:val="00F96166"/>
    <w:rsid w:val="00F964F6"/>
    <w:rsid w:val="00F97519"/>
    <w:rsid w:val="00FA100C"/>
    <w:rsid w:val="00FA1670"/>
    <w:rsid w:val="00FA424B"/>
    <w:rsid w:val="00FA4FD2"/>
    <w:rsid w:val="00FA5A1E"/>
    <w:rsid w:val="00FA73CA"/>
    <w:rsid w:val="00FA7B65"/>
    <w:rsid w:val="00FA7C43"/>
    <w:rsid w:val="00FB188A"/>
    <w:rsid w:val="00FB213F"/>
    <w:rsid w:val="00FB22F3"/>
    <w:rsid w:val="00FB2A99"/>
    <w:rsid w:val="00FB38BC"/>
    <w:rsid w:val="00FB4B53"/>
    <w:rsid w:val="00FC07DC"/>
    <w:rsid w:val="00FC07F0"/>
    <w:rsid w:val="00FC20B6"/>
    <w:rsid w:val="00FC2811"/>
    <w:rsid w:val="00FC2812"/>
    <w:rsid w:val="00FC29E0"/>
    <w:rsid w:val="00FC33D4"/>
    <w:rsid w:val="00FC3FE8"/>
    <w:rsid w:val="00FC4EFA"/>
    <w:rsid w:val="00FC6BEA"/>
    <w:rsid w:val="00FC6ED3"/>
    <w:rsid w:val="00FD0049"/>
    <w:rsid w:val="00FD0C28"/>
    <w:rsid w:val="00FD14AB"/>
    <w:rsid w:val="00FD1EE0"/>
    <w:rsid w:val="00FD2433"/>
    <w:rsid w:val="00FD35B8"/>
    <w:rsid w:val="00FD4ACB"/>
    <w:rsid w:val="00FD562B"/>
    <w:rsid w:val="00FD57A6"/>
    <w:rsid w:val="00FD5885"/>
    <w:rsid w:val="00FD5DB1"/>
    <w:rsid w:val="00FD70AF"/>
    <w:rsid w:val="00FE18D8"/>
    <w:rsid w:val="00FE21FC"/>
    <w:rsid w:val="00FE25BE"/>
    <w:rsid w:val="00FE2819"/>
    <w:rsid w:val="00FE4021"/>
    <w:rsid w:val="00FE41AC"/>
    <w:rsid w:val="00FE69FB"/>
    <w:rsid w:val="00FE70A1"/>
    <w:rsid w:val="00FF3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339E7"/>
  <w15:chartTrackingRefBased/>
  <w15:docId w15:val="{D3418A33-4EE8-490C-A696-9E67649EE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A3F"/>
    <w:rPr>
      <w:rFonts w:ascii="Times" w:eastAsia="Batang" w:hAnsi="Times" w:cs="Times New Roman"/>
      <w:kern w:val="0"/>
      <w:sz w:val="20"/>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numPr>
        <w:numId w:val="1"/>
      </w:numPr>
      <w:autoSpaceDE w:val="0"/>
      <w:autoSpaceDN w:val="0"/>
      <w:adjustRightInd w:val="0"/>
      <w:snapToGrid w:val="0"/>
      <w:spacing w:before="120" w:after="120"/>
      <w:outlineLvl w:val="0"/>
    </w:pPr>
    <w:rPr>
      <w:rFonts w:ascii="Times New Roman" w:hAnsi="Times New Roman"/>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numPr>
        <w:ilvl w:val="1"/>
        <w:numId w:val="1"/>
      </w:numPr>
      <w:autoSpaceDE w:val="0"/>
      <w:autoSpaceDN w:val="0"/>
      <w:adjustRightInd w:val="0"/>
      <w:snapToGrid w:val="0"/>
      <w:spacing w:before="120" w:after="120"/>
      <w:outlineLvl w:val="1"/>
    </w:pPr>
    <w:rPr>
      <w:rFonts w:ascii="Times New Roman" w:hAnsi="Times New Roman"/>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numPr>
        <w:ilvl w:val="2"/>
        <w:numId w:val="1"/>
      </w:numPr>
      <w:autoSpaceDE w:val="0"/>
      <w:autoSpaceDN w:val="0"/>
      <w:adjustRightInd w:val="0"/>
      <w:snapToGrid w:val="0"/>
      <w:spacing w:before="120" w:after="120"/>
      <w:outlineLvl w:val="2"/>
    </w:pPr>
    <w:rPr>
      <w:rFonts w:ascii="Times New Roman" w:hAnsi="Times New Roman"/>
      <w:b/>
      <w:sz w:val="22"/>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link w:val="41"/>
    <w:qFormat/>
    <w:rsid w:val="00433158"/>
    <w:pPr>
      <w:keepNext/>
      <w:numPr>
        <w:ilvl w:val="3"/>
        <w:numId w:val="1"/>
      </w:numPr>
      <w:autoSpaceDE w:val="0"/>
      <w:autoSpaceDN w:val="0"/>
      <w:adjustRightInd w:val="0"/>
      <w:snapToGrid w:val="0"/>
      <w:spacing w:before="240" w:after="60"/>
      <w:outlineLvl w:val="3"/>
    </w:pPr>
    <w:rPr>
      <w:rFonts w:ascii="Times New Roman" w:hAnsi="Times New Roman"/>
      <w:b/>
      <w:bCs/>
      <w:sz w:val="28"/>
      <w:szCs w:val="28"/>
    </w:rPr>
  </w:style>
  <w:style w:type="paragraph" w:styleId="5">
    <w:name w:val="heading 5"/>
    <w:aliases w:val="h5,Heading5,H5"/>
    <w:basedOn w:val="a"/>
    <w:next w:val="a"/>
    <w:link w:val="50"/>
    <w:qFormat/>
    <w:rsid w:val="00433158"/>
    <w:pPr>
      <w:numPr>
        <w:ilvl w:val="4"/>
        <w:numId w:val="1"/>
      </w:numPr>
      <w:autoSpaceDE w:val="0"/>
      <w:autoSpaceDN w:val="0"/>
      <w:adjustRightInd w:val="0"/>
      <w:snapToGrid w:val="0"/>
      <w:spacing w:before="240" w:after="60"/>
      <w:outlineLvl w:val="4"/>
    </w:pPr>
    <w:rPr>
      <w:rFonts w:ascii="Times New Roman" w:hAnsi="Times New Roman"/>
      <w:b/>
      <w:bCs/>
      <w:i/>
      <w:iCs/>
      <w:sz w:val="26"/>
      <w:szCs w:val="26"/>
    </w:rPr>
  </w:style>
  <w:style w:type="paragraph" w:styleId="6">
    <w:name w:val="heading 6"/>
    <w:basedOn w:val="a"/>
    <w:next w:val="a"/>
    <w:link w:val="60"/>
    <w:qFormat/>
    <w:rsid w:val="00433158"/>
    <w:pPr>
      <w:numPr>
        <w:ilvl w:val="5"/>
        <w:numId w:val="1"/>
      </w:numPr>
      <w:autoSpaceDE w:val="0"/>
      <w:autoSpaceDN w:val="0"/>
      <w:adjustRightInd w:val="0"/>
      <w:snapToGrid w:val="0"/>
      <w:spacing w:before="240" w:after="60"/>
      <w:outlineLvl w:val="5"/>
    </w:pPr>
    <w:rPr>
      <w:rFonts w:ascii="Times New Roman" w:hAnsi="Times New Roman"/>
      <w:b/>
      <w:bCs/>
      <w:sz w:val="22"/>
    </w:rPr>
  </w:style>
  <w:style w:type="paragraph" w:styleId="7">
    <w:name w:val="heading 7"/>
    <w:basedOn w:val="a"/>
    <w:next w:val="a"/>
    <w:link w:val="70"/>
    <w:qFormat/>
    <w:rsid w:val="00433158"/>
    <w:pPr>
      <w:numPr>
        <w:ilvl w:val="6"/>
        <w:numId w:val="1"/>
      </w:numPr>
      <w:autoSpaceDE w:val="0"/>
      <w:autoSpaceDN w:val="0"/>
      <w:adjustRightInd w:val="0"/>
      <w:snapToGrid w:val="0"/>
      <w:spacing w:before="240" w:after="60"/>
      <w:outlineLvl w:val="6"/>
    </w:pPr>
    <w:rPr>
      <w:rFonts w:ascii="Times New Roman" w:hAnsi="Times New Roman"/>
      <w:sz w:val="24"/>
    </w:rPr>
  </w:style>
  <w:style w:type="paragraph" w:styleId="8">
    <w:name w:val="heading 8"/>
    <w:aliases w:val="Table Heading"/>
    <w:basedOn w:val="a"/>
    <w:next w:val="a"/>
    <w:link w:val="80"/>
    <w:qFormat/>
    <w:rsid w:val="00433158"/>
    <w:pPr>
      <w:numPr>
        <w:ilvl w:val="7"/>
        <w:numId w:val="1"/>
      </w:numPr>
      <w:autoSpaceDE w:val="0"/>
      <w:autoSpaceDN w:val="0"/>
      <w:adjustRightInd w:val="0"/>
      <w:snapToGrid w:val="0"/>
      <w:spacing w:before="240" w:after="60"/>
      <w:outlineLvl w:val="7"/>
    </w:pPr>
    <w:rPr>
      <w:rFonts w:ascii="Times New Roman" w:hAnsi="Times New Roman"/>
      <w:i/>
      <w:iCs/>
      <w:sz w:val="24"/>
    </w:rPr>
  </w:style>
  <w:style w:type="paragraph" w:styleId="9">
    <w:name w:val="heading 9"/>
    <w:aliases w:val="Figure Heading,FH"/>
    <w:basedOn w:val="a"/>
    <w:next w:val="a"/>
    <w:link w:val="90"/>
    <w:qFormat/>
    <w:rsid w:val="00433158"/>
    <w:pPr>
      <w:numPr>
        <w:ilvl w:val="8"/>
        <w:numId w:val="1"/>
      </w:numPr>
      <w:autoSpaceDE w:val="0"/>
      <w:autoSpaceDN w:val="0"/>
      <w:adjustRightInd w:val="0"/>
      <w:snapToGrid w:val="0"/>
      <w:spacing w:before="240" w:after="60"/>
      <w:outlineLvl w:val="8"/>
    </w:pPr>
    <w:rPr>
      <w:rFonts w:ascii="Arial" w:hAnsi="Arial" w:cs="Arial"/>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落,リスト段落,列表段,P,목록 단락"/>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eastAsia="Batang" w:hAnsi="Times New Roman" w:cs="Times New Roman"/>
      <w:b/>
      <w:bCs/>
      <w:kern w:val="0"/>
      <w:sz w:val="28"/>
      <w:szCs w:val="28"/>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eastAsia="Batang" w:hAnsi="Times New Roman" w:cs="Times New Roman"/>
      <w:b/>
      <w:bCs/>
      <w:kern w:val="0"/>
      <w:sz w:val="24"/>
      <w:szCs w:val="24"/>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eastAsia="Batang" w:hAnsi="Times New Roman" w:cs="Times New Roman"/>
      <w:b/>
      <w:kern w:val="0"/>
      <w:sz w:val="22"/>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433158"/>
    <w:rPr>
      <w:rFonts w:ascii="Times New Roman" w:eastAsia="Batang" w:hAnsi="Times New Roman" w:cs="Times New Roman"/>
      <w:b/>
      <w:bCs/>
      <w:kern w:val="0"/>
      <w:sz w:val="28"/>
      <w:szCs w:val="28"/>
      <w:lang w:val="en-GB" w:eastAsia="en-US"/>
    </w:rPr>
  </w:style>
  <w:style w:type="character" w:customStyle="1" w:styleId="50">
    <w:name w:val="标题 5 字符"/>
    <w:aliases w:val="h5 字符,Heading5 字符,H5 字符"/>
    <w:basedOn w:val="a0"/>
    <w:link w:val="5"/>
    <w:rsid w:val="00433158"/>
    <w:rPr>
      <w:rFonts w:ascii="Times New Roman" w:eastAsia="Batang" w:hAnsi="Times New Roman" w:cs="Times New Roman"/>
      <w:b/>
      <w:bCs/>
      <w:i/>
      <w:iCs/>
      <w:kern w:val="0"/>
      <w:sz w:val="26"/>
      <w:szCs w:val="26"/>
      <w:lang w:val="en-GB" w:eastAsia="en-US"/>
    </w:rPr>
  </w:style>
  <w:style w:type="character" w:customStyle="1" w:styleId="60">
    <w:name w:val="标题 6 字符"/>
    <w:basedOn w:val="a0"/>
    <w:link w:val="6"/>
    <w:rsid w:val="00433158"/>
    <w:rPr>
      <w:rFonts w:ascii="Times New Roman" w:eastAsia="Batang" w:hAnsi="Times New Roman" w:cs="Times New Roman"/>
      <w:b/>
      <w:bCs/>
      <w:kern w:val="0"/>
      <w:sz w:val="22"/>
      <w:szCs w:val="24"/>
      <w:lang w:val="en-GB" w:eastAsia="en-US"/>
    </w:rPr>
  </w:style>
  <w:style w:type="character" w:customStyle="1" w:styleId="70">
    <w:name w:val="标题 7 字符"/>
    <w:basedOn w:val="a0"/>
    <w:link w:val="7"/>
    <w:rsid w:val="00433158"/>
    <w:rPr>
      <w:rFonts w:ascii="Times New Roman" w:eastAsia="Batang" w:hAnsi="Times New Roman" w:cs="Times New Roman"/>
      <w:kern w:val="0"/>
      <w:sz w:val="24"/>
      <w:szCs w:val="24"/>
      <w:lang w:val="en-GB" w:eastAsia="en-US"/>
    </w:rPr>
  </w:style>
  <w:style w:type="character" w:customStyle="1" w:styleId="80">
    <w:name w:val="标题 8 字符"/>
    <w:aliases w:val="Table Heading 字符"/>
    <w:basedOn w:val="a0"/>
    <w:link w:val="8"/>
    <w:rsid w:val="00433158"/>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
    <w:basedOn w:val="a0"/>
    <w:link w:val="9"/>
    <w:rsid w:val="00433158"/>
    <w:rPr>
      <w:rFonts w:ascii="Arial" w:eastAsia="Batang" w:hAnsi="Arial" w:cs="Arial"/>
      <w:kern w:val="0"/>
      <w:sz w:val="22"/>
      <w:szCs w:val="24"/>
      <w:lang w:val="en-GB" w:eastAsia="en-US"/>
    </w:rPr>
  </w:style>
  <w:style w:type="paragraph" w:styleId="a9">
    <w:name w:val="Normal (Web)"/>
    <w:basedOn w:val="a"/>
    <w:uiPriority w:val="99"/>
    <w:unhideWhenUsed/>
    <w:qFormat/>
    <w:rsid w:val="00936CBC"/>
    <w:pPr>
      <w:spacing w:before="100" w:beforeAutospacing="1" w:after="100" w:afterAutospacing="1"/>
    </w:pPr>
    <w:rPr>
      <w:rFonts w:ascii="宋体" w:eastAsia="宋体" w:hAnsi="宋体" w:cs="宋体"/>
      <w:sz w:val="24"/>
    </w:rPr>
  </w:style>
  <w:style w:type="paragraph" w:customStyle="1" w:styleId="Char">
    <w:name w:val="Char"/>
    <w:semiHidden/>
    <w:rsid w:val="00BF35B4"/>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a">
    <w:name w:val="Balloon Text"/>
    <w:basedOn w:val="a"/>
    <w:link w:val="ab"/>
    <w:uiPriority w:val="99"/>
    <w:semiHidden/>
    <w:unhideWhenUsed/>
    <w:rsid w:val="009D5432"/>
    <w:rPr>
      <w:sz w:val="18"/>
      <w:szCs w:val="18"/>
    </w:rPr>
  </w:style>
  <w:style w:type="character" w:customStyle="1" w:styleId="ab">
    <w:name w:val="批注框文本 字符"/>
    <w:basedOn w:val="a0"/>
    <w:link w:val="aa"/>
    <w:uiPriority w:val="99"/>
    <w:semiHidden/>
    <w:rsid w:val="009D5432"/>
    <w:rPr>
      <w:sz w:val="18"/>
      <w:szCs w:val="18"/>
    </w:rPr>
  </w:style>
  <w:style w:type="character" w:styleId="ac">
    <w:name w:val="annotation reference"/>
    <w:basedOn w:val="a0"/>
    <w:uiPriority w:val="99"/>
    <w:semiHidden/>
    <w:unhideWhenUsed/>
    <w:rsid w:val="00990D35"/>
    <w:rPr>
      <w:sz w:val="21"/>
      <w:szCs w:val="21"/>
    </w:rPr>
  </w:style>
  <w:style w:type="paragraph" w:styleId="ad">
    <w:name w:val="annotation text"/>
    <w:basedOn w:val="a"/>
    <w:link w:val="ae"/>
    <w:uiPriority w:val="99"/>
    <w:semiHidden/>
    <w:unhideWhenUsed/>
    <w:rsid w:val="00990D35"/>
  </w:style>
  <w:style w:type="character" w:customStyle="1" w:styleId="ae">
    <w:name w:val="批注文字 字符"/>
    <w:basedOn w:val="a0"/>
    <w:link w:val="ad"/>
    <w:uiPriority w:val="99"/>
    <w:semiHidden/>
    <w:rsid w:val="00990D35"/>
  </w:style>
  <w:style w:type="paragraph" w:styleId="af">
    <w:name w:val="annotation subject"/>
    <w:basedOn w:val="ad"/>
    <w:next w:val="ad"/>
    <w:link w:val="af0"/>
    <w:uiPriority w:val="99"/>
    <w:semiHidden/>
    <w:unhideWhenUsed/>
    <w:rsid w:val="00990D35"/>
    <w:rPr>
      <w:b/>
      <w:bCs/>
    </w:rPr>
  </w:style>
  <w:style w:type="character" w:customStyle="1" w:styleId="af0">
    <w:name w:val="批注主题 字符"/>
    <w:basedOn w:val="ae"/>
    <w:link w:val="af"/>
    <w:uiPriority w:val="99"/>
    <w:semiHidden/>
    <w:rsid w:val="00990D35"/>
    <w:rPr>
      <w:b/>
      <w:bCs/>
    </w:rPr>
  </w:style>
  <w:style w:type="character" w:styleId="af1">
    <w:name w:val="Placeholder Text"/>
    <w:basedOn w:val="a0"/>
    <w:uiPriority w:val="99"/>
    <w:semiHidden/>
    <w:rsid w:val="00AF1FC7"/>
    <w:rPr>
      <w:color w:val="808080"/>
    </w:rPr>
  </w:style>
  <w:style w:type="paragraph" w:customStyle="1" w:styleId="TAH">
    <w:name w:val="TAH"/>
    <w:basedOn w:val="TAC"/>
    <w:link w:val="TAHCar"/>
    <w:qFormat/>
    <w:rsid w:val="00FE70A1"/>
    <w:rPr>
      <w:b/>
    </w:rPr>
  </w:style>
  <w:style w:type="paragraph" w:customStyle="1" w:styleId="TAC">
    <w:name w:val="TAC"/>
    <w:basedOn w:val="a"/>
    <w:link w:val="TACChar"/>
    <w:rsid w:val="00FE70A1"/>
    <w:pPr>
      <w:keepNext/>
      <w:keepLines/>
      <w:jc w:val="center"/>
    </w:pPr>
    <w:rPr>
      <w:rFonts w:ascii="Arial" w:eastAsia="Malgun Gothic" w:hAnsi="Arial"/>
      <w:sz w:val="18"/>
      <w:szCs w:val="20"/>
    </w:rPr>
  </w:style>
  <w:style w:type="character" w:customStyle="1" w:styleId="TACChar">
    <w:name w:val="TAC Char"/>
    <w:link w:val="TAC"/>
    <w:rsid w:val="00FE70A1"/>
    <w:rPr>
      <w:rFonts w:ascii="Arial" w:eastAsia="Malgun Gothic" w:hAnsi="Arial" w:cs="Times New Roman"/>
      <w:kern w:val="0"/>
      <w:sz w:val="18"/>
      <w:szCs w:val="20"/>
      <w:lang w:val="en-GB" w:eastAsia="en-US"/>
    </w:rPr>
  </w:style>
  <w:style w:type="character" w:customStyle="1" w:styleId="TAHCar">
    <w:name w:val="TAH Car"/>
    <w:link w:val="TAH"/>
    <w:qFormat/>
    <w:rsid w:val="00FE70A1"/>
    <w:rPr>
      <w:rFonts w:ascii="Arial" w:eastAsia="Malgun Gothic" w:hAnsi="Arial" w:cs="Times New Roman"/>
      <w:b/>
      <w:kern w:val="0"/>
      <w:sz w:val="18"/>
      <w:szCs w:val="20"/>
      <w:lang w:val="en-GB" w:eastAsia="en-US"/>
    </w:rPr>
  </w:style>
  <w:style w:type="table" w:styleId="af2">
    <w:name w:val="Table Grid"/>
    <w:aliases w:val="TableGrid"/>
    <w:basedOn w:val="a1"/>
    <w:uiPriority w:val="59"/>
    <w:qFormat/>
    <w:rsid w:val="00845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7B041E"/>
  </w:style>
  <w:style w:type="character" w:styleId="af3">
    <w:name w:val="Hyperlink"/>
    <w:uiPriority w:val="99"/>
    <w:qFormat/>
    <w:rsid w:val="009432AA"/>
    <w:rPr>
      <w:color w:val="0000FF"/>
      <w:kern w:val="2"/>
      <w:u w:val="single"/>
      <w:lang w:val="en-GB" w:eastAsia="zh-CN" w:bidi="ar-SA"/>
    </w:rPr>
  </w:style>
  <w:style w:type="character" w:customStyle="1" w:styleId="21">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9432AA"/>
    <w:rPr>
      <w:rFonts w:ascii="Times New Roman" w:eastAsia="宋体" w:hAnsi="Times New Roman" w:cs="Times New Roman"/>
      <w:kern w:val="0"/>
      <w:sz w:val="22"/>
      <w:lang w:eastAsia="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cap Char"/>
    <w:basedOn w:val="a"/>
    <w:next w:val="a"/>
    <w:link w:val="af5"/>
    <w:uiPriority w:val="99"/>
    <w:qFormat/>
    <w:rsid w:val="00CB2070"/>
    <w:pPr>
      <w:autoSpaceDE w:val="0"/>
      <w:autoSpaceDN w:val="0"/>
      <w:adjustRightInd w:val="0"/>
      <w:snapToGrid w:val="0"/>
      <w:spacing w:before="120" w:after="120"/>
    </w:pPr>
    <w:rPr>
      <w:rFonts w:ascii="Times New Roman" w:eastAsia="宋体" w:hAnsi="Times New Roman"/>
      <w:b/>
      <w:bCs/>
      <w:szCs w:val="20"/>
    </w:rPr>
  </w:style>
  <w:style w:type="character" w:customStyle="1" w:styleId="af5">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4"/>
    <w:uiPriority w:val="99"/>
    <w:qFormat/>
    <w:rsid w:val="00CB2070"/>
    <w:rPr>
      <w:rFonts w:ascii="Times New Roman" w:eastAsia="宋体" w:hAnsi="Times New Roman" w:cs="Times New Roman"/>
      <w:b/>
      <w:bCs/>
      <w:kern w:val="0"/>
      <w:sz w:val="20"/>
      <w:szCs w:val="20"/>
      <w:lang w:val="en-GB" w:eastAsia="en-US"/>
    </w:rPr>
  </w:style>
  <w:style w:type="paragraph" w:customStyle="1" w:styleId="3GPPNormalText">
    <w:name w:val="3GPP Normal Text"/>
    <w:basedOn w:val="af6"/>
    <w:link w:val="3GPPNormalTextChar"/>
    <w:qFormat/>
    <w:rsid w:val="00DA7887"/>
    <w:pPr>
      <w:tabs>
        <w:tab w:val="left" w:pos="1440"/>
      </w:tabs>
      <w:ind w:left="1440" w:hanging="1440"/>
      <w:jc w:val="both"/>
    </w:pPr>
    <w:rPr>
      <w:rFonts w:ascii="Times New Roman" w:eastAsia="MS Mincho" w:hAnsi="Times New Roman"/>
      <w:sz w:val="22"/>
      <w:lang w:val="en-US" w:eastAsia="zh-CN"/>
    </w:rPr>
  </w:style>
  <w:style w:type="character" w:customStyle="1" w:styleId="3GPPNormalTextChar">
    <w:name w:val="3GPP Normal Text Char"/>
    <w:link w:val="3GPPNormalText"/>
    <w:qFormat/>
    <w:rsid w:val="00DA7887"/>
    <w:rPr>
      <w:rFonts w:ascii="Times New Roman" w:eastAsia="MS Mincho" w:hAnsi="Times New Roman" w:cs="Times New Roman"/>
      <w:kern w:val="0"/>
      <w:sz w:val="22"/>
      <w:szCs w:val="24"/>
    </w:rPr>
  </w:style>
  <w:style w:type="paragraph" w:customStyle="1" w:styleId="TH">
    <w:name w:val="TH"/>
    <w:basedOn w:val="a"/>
    <w:link w:val="THChar"/>
    <w:qFormat/>
    <w:rsid w:val="00DA7887"/>
    <w:pPr>
      <w:keepNext/>
      <w:keepLines/>
      <w:overflowPunct w:val="0"/>
      <w:autoSpaceDE w:val="0"/>
      <w:autoSpaceDN w:val="0"/>
      <w:adjustRightInd w:val="0"/>
      <w:spacing w:before="60" w:after="180" w:line="259" w:lineRule="auto"/>
      <w:jc w:val="center"/>
      <w:textAlignment w:val="baseline"/>
    </w:pPr>
    <w:rPr>
      <w:rFonts w:ascii="Arial" w:eastAsiaTheme="minorEastAsia" w:hAnsi="Arial"/>
      <w:b/>
      <w:color w:val="000000"/>
      <w:szCs w:val="20"/>
      <w:lang w:eastAsia="ja-JP"/>
    </w:rPr>
  </w:style>
  <w:style w:type="character" w:customStyle="1" w:styleId="THChar">
    <w:name w:val="TH Char"/>
    <w:link w:val="TH"/>
    <w:qFormat/>
    <w:rsid w:val="00DA7887"/>
    <w:rPr>
      <w:rFonts w:ascii="Arial" w:hAnsi="Arial" w:cs="Times New Roman"/>
      <w:b/>
      <w:color w:val="000000"/>
      <w:kern w:val="0"/>
      <w:sz w:val="20"/>
      <w:szCs w:val="20"/>
      <w:lang w:val="en-GB" w:eastAsia="ja-JP"/>
    </w:rPr>
  </w:style>
  <w:style w:type="table" w:customStyle="1" w:styleId="TableGrid7">
    <w:name w:val="Table Grid7"/>
    <w:basedOn w:val="a1"/>
    <w:uiPriority w:val="39"/>
    <w:qFormat/>
    <w:rsid w:val="00DA7887"/>
    <w:pPr>
      <w:spacing w:after="160" w:line="259" w:lineRule="auto"/>
    </w:pPr>
    <w:rPr>
      <w:rFonts w:ascii="Calibri" w:eastAsia="等线"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DA7887"/>
    <w:pPr>
      <w:spacing w:after="120"/>
    </w:pPr>
  </w:style>
  <w:style w:type="character" w:customStyle="1" w:styleId="af7">
    <w:name w:val="正文文本 字符"/>
    <w:basedOn w:val="a0"/>
    <w:link w:val="af6"/>
    <w:uiPriority w:val="99"/>
    <w:semiHidden/>
    <w:rsid w:val="00DA7887"/>
    <w:rPr>
      <w:rFonts w:ascii="Times" w:eastAsia="Batang" w:hAnsi="Times" w:cs="Times New Roman"/>
      <w:kern w:val="0"/>
      <w:sz w:val="20"/>
      <w:szCs w:val="24"/>
      <w:lang w:val="en-GB" w:eastAsia="en-US"/>
    </w:rPr>
  </w:style>
  <w:style w:type="paragraph" w:customStyle="1" w:styleId="TAL">
    <w:name w:val="TAL"/>
    <w:basedOn w:val="a"/>
    <w:link w:val="TALCar"/>
    <w:qFormat/>
    <w:rsid w:val="0042463B"/>
    <w:pPr>
      <w:keepNext/>
      <w:keepLines/>
      <w:overflowPunct w:val="0"/>
      <w:autoSpaceDE w:val="0"/>
      <w:autoSpaceDN w:val="0"/>
      <w:adjustRightInd w:val="0"/>
      <w:jc w:val="both"/>
      <w:textAlignment w:val="baseline"/>
    </w:pPr>
    <w:rPr>
      <w:rFonts w:ascii="Arial" w:eastAsia="宋体" w:hAnsi="Arial"/>
      <w:sz w:val="18"/>
      <w:szCs w:val="20"/>
      <w:lang w:val="en-US"/>
    </w:rPr>
  </w:style>
  <w:style w:type="character" w:customStyle="1" w:styleId="TALCar">
    <w:name w:val="TAL Car"/>
    <w:basedOn w:val="a0"/>
    <w:link w:val="TAL"/>
    <w:qFormat/>
    <w:locked/>
    <w:rsid w:val="0042463B"/>
    <w:rPr>
      <w:rFonts w:ascii="Arial" w:eastAsia="宋体" w:hAnsi="Arial" w:cs="Times New Roman"/>
      <w:kern w:val="0"/>
      <w:sz w:val="18"/>
      <w:szCs w:val="20"/>
      <w:lang w:eastAsia="en-US"/>
    </w:rPr>
  </w:style>
  <w:style w:type="paragraph" w:styleId="4">
    <w:name w:val="List Number 4"/>
    <w:basedOn w:val="a"/>
    <w:qFormat/>
    <w:rsid w:val="0098377D"/>
    <w:pPr>
      <w:widowControl w:val="0"/>
      <w:numPr>
        <w:numId w:val="10"/>
      </w:numPr>
      <w:tabs>
        <w:tab w:val="left" w:pos="1209"/>
      </w:tabs>
      <w:ind w:left="1209"/>
      <w:jc w:val="both"/>
    </w:pPr>
    <w:rPr>
      <w:rFonts w:asciiTheme="minorHAnsi" w:eastAsia="MS Mincho" w:hAnsiTheme="minorHAnsi" w:cstheme="minorBidi"/>
      <w:kern w:val="2"/>
      <w:sz w:val="21"/>
      <w:szCs w:val="22"/>
      <w:lang w:val="en-US" w:eastAsia="en-GB"/>
    </w:rPr>
  </w:style>
  <w:style w:type="paragraph" w:styleId="af8">
    <w:name w:val="No Spacing"/>
    <w:uiPriority w:val="1"/>
    <w:qFormat/>
    <w:rsid w:val="00F94567"/>
    <w:rPr>
      <w:rFonts w:ascii="Times" w:eastAsia="Batang" w:hAnsi="Times" w:cs="Times New Roman"/>
      <w:kern w:val="0"/>
      <w:sz w:val="20"/>
      <w:szCs w:val="24"/>
      <w:lang w:val="en-GB" w:eastAsia="en-US"/>
    </w:rPr>
  </w:style>
  <w:style w:type="paragraph" w:styleId="22">
    <w:name w:val="List 2"/>
    <w:basedOn w:val="a"/>
    <w:uiPriority w:val="99"/>
    <w:semiHidden/>
    <w:unhideWhenUsed/>
    <w:rsid w:val="00B8059C"/>
    <w:pPr>
      <w:ind w:leftChars="200" w:left="100" w:hangingChars="200" w:hanging="200"/>
      <w:contextualSpacing/>
    </w:pPr>
  </w:style>
  <w:style w:type="paragraph" w:styleId="af9">
    <w:name w:val="Date"/>
    <w:basedOn w:val="a"/>
    <w:next w:val="a"/>
    <w:link w:val="afa"/>
    <w:uiPriority w:val="99"/>
    <w:semiHidden/>
    <w:unhideWhenUsed/>
    <w:rsid w:val="00E503A0"/>
    <w:pPr>
      <w:widowControl w:val="0"/>
      <w:ind w:leftChars="2500" w:left="100"/>
      <w:jc w:val="both"/>
    </w:pPr>
    <w:rPr>
      <w:rFonts w:asciiTheme="minorHAnsi" w:eastAsiaTheme="minorEastAsia" w:hAnsiTheme="minorHAnsi" w:cstheme="minorBidi"/>
      <w:kern w:val="2"/>
      <w:sz w:val="21"/>
      <w:szCs w:val="22"/>
      <w:lang w:val="en-US" w:eastAsia="zh-CN"/>
    </w:rPr>
  </w:style>
  <w:style w:type="character" w:customStyle="1" w:styleId="afa">
    <w:name w:val="日期 字符"/>
    <w:basedOn w:val="a0"/>
    <w:link w:val="af9"/>
    <w:uiPriority w:val="99"/>
    <w:semiHidden/>
    <w:rsid w:val="00E50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646">
      <w:bodyDiv w:val="1"/>
      <w:marLeft w:val="0"/>
      <w:marRight w:val="0"/>
      <w:marTop w:val="0"/>
      <w:marBottom w:val="0"/>
      <w:divBdr>
        <w:top w:val="none" w:sz="0" w:space="0" w:color="auto"/>
        <w:left w:val="none" w:sz="0" w:space="0" w:color="auto"/>
        <w:bottom w:val="none" w:sz="0" w:space="0" w:color="auto"/>
        <w:right w:val="none" w:sz="0" w:space="0" w:color="auto"/>
      </w:divBdr>
      <w:divsChild>
        <w:div w:id="644890692">
          <w:marLeft w:val="1987"/>
          <w:marRight w:val="0"/>
          <w:marTop w:val="0"/>
          <w:marBottom w:val="0"/>
          <w:divBdr>
            <w:top w:val="none" w:sz="0" w:space="0" w:color="auto"/>
            <w:left w:val="none" w:sz="0" w:space="0" w:color="auto"/>
            <w:bottom w:val="none" w:sz="0" w:space="0" w:color="auto"/>
            <w:right w:val="none" w:sz="0" w:space="0" w:color="auto"/>
          </w:divBdr>
        </w:div>
        <w:div w:id="1075471120">
          <w:marLeft w:val="1987"/>
          <w:marRight w:val="0"/>
          <w:marTop w:val="0"/>
          <w:marBottom w:val="0"/>
          <w:divBdr>
            <w:top w:val="none" w:sz="0" w:space="0" w:color="auto"/>
            <w:left w:val="none" w:sz="0" w:space="0" w:color="auto"/>
            <w:bottom w:val="none" w:sz="0" w:space="0" w:color="auto"/>
            <w:right w:val="none" w:sz="0" w:space="0" w:color="auto"/>
          </w:divBdr>
        </w:div>
        <w:div w:id="1134756691">
          <w:marLeft w:val="1987"/>
          <w:marRight w:val="0"/>
          <w:marTop w:val="0"/>
          <w:marBottom w:val="0"/>
          <w:divBdr>
            <w:top w:val="none" w:sz="0" w:space="0" w:color="auto"/>
            <w:left w:val="none" w:sz="0" w:space="0" w:color="auto"/>
            <w:bottom w:val="none" w:sz="0" w:space="0" w:color="auto"/>
            <w:right w:val="none" w:sz="0" w:space="0" w:color="auto"/>
          </w:divBdr>
        </w:div>
      </w:divsChild>
    </w:div>
    <w:div w:id="1014071">
      <w:bodyDiv w:val="1"/>
      <w:marLeft w:val="0"/>
      <w:marRight w:val="0"/>
      <w:marTop w:val="0"/>
      <w:marBottom w:val="0"/>
      <w:divBdr>
        <w:top w:val="none" w:sz="0" w:space="0" w:color="auto"/>
        <w:left w:val="none" w:sz="0" w:space="0" w:color="auto"/>
        <w:bottom w:val="none" w:sz="0" w:space="0" w:color="auto"/>
        <w:right w:val="none" w:sz="0" w:space="0" w:color="auto"/>
      </w:divBdr>
    </w:div>
    <w:div w:id="1126753">
      <w:bodyDiv w:val="1"/>
      <w:marLeft w:val="0"/>
      <w:marRight w:val="0"/>
      <w:marTop w:val="0"/>
      <w:marBottom w:val="0"/>
      <w:divBdr>
        <w:top w:val="none" w:sz="0" w:space="0" w:color="auto"/>
        <w:left w:val="none" w:sz="0" w:space="0" w:color="auto"/>
        <w:bottom w:val="none" w:sz="0" w:space="0" w:color="auto"/>
        <w:right w:val="none" w:sz="0" w:space="0" w:color="auto"/>
      </w:divBdr>
    </w:div>
    <w:div w:id="3047395">
      <w:bodyDiv w:val="1"/>
      <w:marLeft w:val="0"/>
      <w:marRight w:val="0"/>
      <w:marTop w:val="0"/>
      <w:marBottom w:val="0"/>
      <w:divBdr>
        <w:top w:val="none" w:sz="0" w:space="0" w:color="auto"/>
        <w:left w:val="none" w:sz="0" w:space="0" w:color="auto"/>
        <w:bottom w:val="none" w:sz="0" w:space="0" w:color="auto"/>
        <w:right w:val="none" w:sz="0" w:space="0" w:color="auto"/>
      </w:divBdr>
      <w:divsChild>
        <w:div w:id="22832749">
          <w:marLeft w:val="1987"/>
          <w:marRight w:val="0"/>
          <w:marTop w:val="0"/>
          <w:marBottom w:val="0"/>
          <w:divBdr>
            <w:top w:val="none" w:sz="0" w:space="0" w:color="auto"/>
            <w:left w:val="none" w:sz="0" w:space="0" w:color="auto"/>
            <w:bottom w:val="none" w:sz="0" w:space="0" w:color="auto"/>
            <w:right w:val="none" w:sz="0" w:space="0" w:color="auto"/>
          </w:divBdr>
        </w:div>
        <w:div w:id="485586379">
          <w:marLeft w:val="1987"/>
          <w:marRight w:val="0"/>
          <w:marTop w:val="0"/>
          <w:marBottom w:val="0"/>
          <w:divBdr>
            <w:top w:val="none" w:sz="0" w:space="0" w:color="auto"/>
            <w:left w:val="none" w:sz="0" w:space="0" w:color="auto"/>
            <w:bottom w:val="none" w:sz="0" w:space="0" w:color="auto"/>
            <w:right w:val="none" w:sz="0" w:space="0" w:color="auto"/>
          </w:divBdr>
        </w:div>
        <w:div w:id="2013220199">
          <w:marLeft w:val="1987"/>
          <w:marRight w:val="0"/>
          <w:marTop w:val="0"/>
          <w:marBottom w:val="0"/>
          <w:divBdr>
            <w:top w:val="none" w:sz="0" w:space="0" w:color="auto"/>
            <w:left w:val="none" w:sz="0" w:space="0" w:color="auto"/>
            <w:bottom w:val="none" w:sz="0" w:space="0" w:color="auto"/>
            <w:right w:val="none" w:sz="0" w:space="0" w:color="auto"/>
          </w:divBdr>
        </w:div>
      </w:divsChild>
    </w:div>
    <w:div w:id="9836730">
      <w:bodyDiv w:val="1"/>
      <w:marLeft w:val="0"/>
      <w:marRight w:val="0"/>
      <w:marTop w:val="0"/>
      <w:marBottom w:val="0"/>
      <w:divBdr>
        <w:top w:val="none" w:sz="0" w:space="0" w:color="auto"/>
        <w:left w:val="none" w:sz="0" w:space="0" w:color="auto"/>
        <w:bottom w:val="none" w:sz="0" w:space="0" w:color="auto"/>
        <w:right w:val="none" w:sz="0" w:space="0" w:color="auto"/>
      </w:divBdr>
      <w:divsChild>
        <w:div w:id="730809248">
          <w:marLeft w:val="547"/>
          <w:marRight w:val="0"/>
          <w:marTop w:val="0"/>
          <w:marBottom w:val="0"/>
          <w:divBdr>
            <w:top w:val="none" w:sz="0" w:space="0" w:color="auto"/>
            <w:left w:val="none" w:sz="0" w:space="0" w:color="auto"/>
            <w:bottom w:val="none" w:sz="0" w:space="0" w:color="auto"/>
            <w:right w:val="none" w:sz="0" w:space="0" w:color="auto"/>
          </w:divBdr>
        </w:div>
        <w:div w:id="857694443">
          <w:marLeft w:val="1166"/>
          <w:marRight w:val="0"/>
          <w:marTop w:val="0"/>
          <w:marBottom w:val="0"/>
          <w:divBdr>
            <w:top w:val="none" w:sz="0" w:space="0" w:color="auto"/>
            <w:left w:val="none" w:sz="0" w:space="0" w:color="auto"/>
            <w:bottom w:val="none" w:sz="0" w:space="0" w:color="auto"/>
            <w:right w:val="none" w:sz="0" w:space="0" w:color="auto"/>
          </w:divBdr>
        </w:div>
        <w:div w:id="1460147272">
          <w:marLeft w:val="547"/>
          <w:marRight w:val="0"/>
          <w:marTop w:val="0"/>
          <w:marBottom w:val="0"/>
          <w:divBdr>
            <w:top w:val="none" w:sz="0" w:space="0" w:color="auto"/>
            <w:left w:val="none" w:sz="0" w:space="0" w:color="auto"/>
            <w:bottom w:val="none" w:sz="0" w:space="0" w:color="auto"/>
            <w:right w:val="none" w:sz="0" w:space="0" w:color="auto"/>
          </w:divBdr>
        </w:div>
        <w:div w:id="1770348322">
          <w:marLeft w:val="547"/>
          <w:marRight w:val="0"/>
          <w:marTop w:val="0"/>
          <w:marBottom w:val="0"/>
          <w:divBdr>
            <w:top w:val="none" w:sz="0" w:space="0" w:color="auto"/>
            <w:left w:val="none" w:sz="0" w:space="0" w:color="auto"/>
            <w:bottom w:val="none" w:sz="0" w:space="0" w:color="auto"/>
            <w:right w:val="none" w:sz="0" w:space="0" w:color="auto"/>
          </w:divBdr>
        </w:div>
        <w:div w:id="2048021256">
          <w:marLeft w:val="547"/>
          <w:marRight w:val="0"/>
          <w:marTop w:val="0"/>
          <w:marBottom w:val="0"/>
          <w:divBdr>
            <w:top w:val="none" w:sz="0" w:space="0" w:color="auto"/>
            <w:left w:val="none" w:sz="0" w:space="0" w:color="auto"/>
            <w:bottom w:val="none" w:sz="0" w:space="0" w:color="auto"/>
            <w:right w:val="none" w:sz="0" w:space="0" w:color="auto"/>
          </w:divBdr>
        </w:div>
        <w:div w:id="2100369213">
          <w:marLeft w:val="1166"/>
          <w:marRight w:val="0"/>
          <w:marTop w:val="0"/>
          <w:marBottom w:val="0"/>
          <w:divBdr>
            <w:top w:val="none" w:sz="0" w:space="0" w:color="auto"/>
            <w:left w:val="none" w:sz="0" w:space="0" w:color="auto"/>
            <w:bottom w:val="none" w:sz="0" w:space="0" w:color="auto"/>
            <w:right w:val="none" w:sz="0" w:space="0" w:color="auto"/>
          </w:divBdr>
        </w:div>
      </w:divsChild>
    </w:div>
    <w:div w:id="92016890">
      <w:bodyDiv w:val="1"/>
      <w:marLeft w:val="0"/>
      <w:marRight w:val="0"/>
      <w:marTop w:val="0"/>
      <w:marBottom w:val="0"/>
      <w:divBdr>
        <w:top w:val="none" w:sz="0" w:space="0" w:color="auto"/>
        <w:left w:val="none" w:sz="0" w:space="0" w:color="auto"/>
        <w:bottom w:val="none" w:sz="0" w:space="0" w:color="auto"/>
        <w:right w:val="none" w:sz="0" w:space="0" w:color="auto"/>
      </w:divBdr>
    </w:div>
    <w:div w:id="206453096">
      <w:bodyDiv w:val="1"/>
      <w:marLeft w:val="0"/>
      <w:marRight w:val="0"/>
      <w:marTop w:val="0"/>
      <w:marBottom w:val="0"/>
      <w:divBdr>
        <w:top w:val="none" w:sz="0" w:space="0" w:color="auto"/>
        <w:left w:val="none" w:sz="0" w:space="0" w:color="auto"/>
        <w:bottom w:val="none" w:sz="0" w:space="0" w:color="auto"/>
        <w:right w:val="none" w:sz="0" w:space="0" w:color="auto"/>
      </w:divBdr>
    </w:div>
    <w:div w:id="223152166">
      <w:bodyDiv w:val="1"/>
      <w:marLeft w:val="0"/>
      <w:marRight w:val="0"/>
      <w:marTop w:val="0"/>
      <w:marBottom w:val="0"/>
      <w:divBdr>
        <w:top w:val="none" w:sz="0" w:space="0" w:color="auto"/>
        <w:left w:val="none" w:sz="0" w:space="0" w:color="auto"/>
        <w:bottom w:val="none" w:sz="0" w:space="0" w:color="auto"/>
        <w:right w:val="none" w:sz="0" w:space="0" w:color="auto"/>
      </w:divBdr>
      <w:divsChild>
        <w:div w:id="704061048">
          <w:marLeft w:val="1166"/>
          <w:marRight w:val="0"/>
          <w:marTop w:val="0"/>
          <w:marBottom w:val="60"/>
          <w:divBdr>
            <w:top w:val="none" w:sz="0" w:space="0" w:color="auto"/>
            <w:left w:val="none" w:sz="0" w:space="0" w:color="auto"/>
            <w:bottom w:val="none" w:sz="0" w:space="0" w:color="auto"/>
            <w:right w:val="none" w:sz="0" w:space="0" w:color="auto"/>
          </w:divBdr>
        </w:div>
        <w:div w:id="1821312281">
          <w:marLeft w:val="1886"/>
          <w:marRight w:val="0"/>
          <w:marTop w:val="0"/>
          <w:marBottom w:val="60"/>
          <w:divBdr>
            <w:top w:val="none" w:sz="0" w:space="0" w:color="auto"/>
            <w:left w:val="none" w:sz="0" w:space="0" w:color="auto"/>
            <w:bottom w:val="none" w:sz="0" w:space="0" w:color="auto"/>
            <w:right w:val="none" w:sz="0" w:space="0" w:color="auto"/>
          </w:divBdr>
        </w:div>
        <w:div w:id="1946307514">
          <w:marLeft w:val="1886"/>
          <w:marRight w:val="0"/>
          <w:marTop w:val="0"/>
          <w:marBottom w:val="60"/>
          <w:divBdr>
            <w:top w:val="none" w:sz="0" w:space="0" w:color="auto"/>
            <w:left w:val="none" w:sz="0" w:space="0" w:color="auto"/>
            <w:bottom w:val="none" w:sz="0" w:space="0" w:color="auto"/>
            <w:right w:val="none" w:sz="0" w:space="0" w:color="auto"/>
          </w:divBdr>
        </w:div>
      </w:divsChild>
    </w:div>
    <w:div w:id="255409406">
      <w:bodyDiv w:val="1"/>
      <w:marLeft w:val="0"/>
      <w:marRight w:val="0"/>
      <w:marTop w:val="0"/>
      <w:marBottom w:val="0"/>
      <w:divBdr>
        <w:top w:val="none" w:sz="0" w:space="0" w:color="auto"/>
        <w:left w:val="none" w:sz="0" w:space="0" w:color="auto"/>
        <w:bottom w:val="none" w:sz="0" w:space="0" w:color="auto"/>
        <w:right w:val="none" w:sz="0" w:space="0" w:color="auto"/>
      </w:divBdr>
    </w:div>
    <w:div w:id="279722078">
      <w:bodyDiv w:val="1"/>
      <w:marLeft w:val="0"/>
      <w:marRight w:val="0"/>
      <w:marTop w:val="0"/>
      <w:marBottom w:val="0"/>
      <w:divBdr>
        <w:top w:val="none" w:sz="0" w:space="0" w:color="auto"/>
        <w:left w:val="none" w:sz="0" w:space="0" w:color="auto"/>
        <w:bottom w:val="none" w:sz="0" w:space="0" w:color="auto"/>
        <w:right w:val="none" w:sz="0" w:space="0" w:color="auto"/>
      </w:divBdr>
      <w:divsChild>
        <w:div w:id="358550332">
          <w:marLeft w:val="1267"/>
          <w:marRight w:val="0"/>
          <w:marTop w:val="0"/>
          <w:marBottom w:val="0"/>
          <w:divBdr>
            <w:top w:val="none" w:sz="0" w:space="0" w:color="auto"/>
            <w:left w:val="none" w:sz="0" w:space="0" w:color="auto"/>
            <w:bottom w:val="none" w:sz="0" w:space="0" w:color="auto"/>
            <w:right w:val="none" w:sz="0" w:space="0" w:color="auto"/>
          </w:divBdr>
        </w:div>
        <w:div w:id="1615747723">
          <w:marLeft w:val="1267"/>
          <w:marRight w:val="0"/>
          <w:marTop w:val="0"/>
          <w:marBottom w:val="0"/>
          <w:divBdr>
            <w:top w:val="none" w:sz="0" w:space="0" w:color="auto"/>
            <w:left w:val="none" w:sz="0" w:space="0" w:color="auto"/>
            <w:bottom w:val="none" w:sz="0" w:space="0" w:color="auto"/>
            <w:right w:val="none" w:sz="0" w:space="0" w:color="auto"/>
          </w:divBdr>
        </w:div>
        <w:div w:id="2144346915">
          <w:marLeft w:val="1886"/>
          <w:marRight w:val="0"/>
          <w:marTop w:val="0"/>
          <w:marBottom w:val="0"/>
          <w:divBdr>
            <w:top w:val="none" w:sz="0" w:space="0" w:color="auto"/>
            <w:left w:val="none" w:sz="0" w:space="0" w:color="auto"/>
            <w:bottom w:val="none" w:sz="0" w:space="0" w:color="auto"/>
            <w:right w:val="none" w:sz="0" w:space="0" w:color="auto"/>
          </w:divBdr>
        </w:div>
      </w:divsChild>
    </w:div>
    <w:div w:id="305471947">
      <w:bodyDiv w:val="1"/>
      <w:marLeft w:val="0"/>
      <w:marRight w:val="0"/>
      <w:marTop w:val="0"/>
      <w:marBottom w:val="0"/>
      <w:divBdr>
        <w:top w:val="none" w:sz="0" w:space="0" w:color="auto"/>
        <w:left w:val="none" w:sz="0" w:space="0" w:color="auto"/>
        <w:bottom w:val="none" w:sz="0" w:space="0" w:color="auto"/>
        <w:right w:val="none" w:sz="0" w:space="0" w:color="auto"/>
      </w:divBdr>
    </w:div>
    <w:div w:id="364839825">
      <w:bodyDiv w:val="1"/>
      <w:marLeft w:val="0"/>
      <w:marRight w:val="0"/>
      <w:marTop w:val="0"/>
      <w:marBottom w:val="0"/>
      <w:divBdr>
        <w:top w:val="none" w:sz="0" w:space="0" w:color="auto"/>
        <w:left w:val="none" w:sz="0" w:space="0" w:color="auto"/>
        <w:bottom w:val="none" w:sz="0" w:space="0" w:color="auto"/>
        <w:right w:val="none" w:sz="0" w:space="0" w:color="auto"/>
      </w:divBdr>
    </w:div>
    <w:div w:id="421335393">
      <w:bodyDiv w:val="1"/>
      <w:marLeft w:val="0"/>
      <w:marRight w:val="0"/>
      <w:marTop w:val="0"/>
      <w:marBottom w:val="0"/>
      <w:divBdr>
        <w:top w:val="none" w:sz="0" w:space="0" w:color="auto"/>
        <w:left w:val="none" w:sz="0" w:space="0" w:color="auto"/>
        <w:bottom w:val="none" w:sz="0" w:space="0" w:color="auto"/>
        <w:right w:val="none" w:sz="0" w:space="0" w:color="auto"/>
      </w:divBdr>
    </w:div>
    <w:div w:id="473645076">
      <w:bodyDiv w:val="1"/>
      <w:marLeft w:val="0"/>
      <w:marRight w:val="0"/>
      <w:marTop w:val="0"/>
      <w:marBottom w:val="0"/>
      <w:divBdr>
        <w:top w:val="none" w:sz="0" w:space="0" w:color="auto"/>
        <w:left w:val="none" w:sz="0" w:space="0" w:color="auto"/>
        <w:bottom w:val="none" w:sz="0" w:space="0" w:color="auto"/>
        <w:right w:val="none" w:sz="0" w:space="0" w:color="auto"/>
      </w:divBdr>
    </w:div>
    <w:div w:id="481967605">
      <w:bodyDiv w:val="1"/>
      <w:marLeft w:val="0"/>
      <w:marRight w:val="0"/>
      <w:marTop w:val="0"/>
      <w:marBottom w:val="0"/>
      <w:divBdr>
        <w:top w:val="none" w:sz="0" w:space="0" w:color="auto"/>
        <w:left w:val="none" w:sz="0" w:space="0" w:color="auto"/>
        <w:bottom w:val="none" w:sz="0" w:space="0" w:color="auto"/>
        <w:right w:val="none" w:sz="0" w:space="0" w:color="auto"/>
      </w:divBdr>
    </w:div>
    <w:div w:id="553925684">
      <w:bodyDiv w:val="1"/>
      <w:marLeft w:val="0"/>
      <w:marRight w:val="0"/>
      <w:marTop w:val="0"/>
      <w:marBottom w:val="0"/>
      <w:divBdr>
        <w:top w:val="none" w:sz="0" w:space="0" w:color="auto"/>
        <w:left w:val="none" w:sz="0" w:space="0" w:color="auto"/>
        <w:bottom w:val="none" w:sz="0" w:space="0" w:color="auto"/>
        <w:right w:val="none" w:sz="0" w:space="0" w:color="auto"/>
      </w:divBdr>
    </w:div>
    <w:div w:id="627049009">
      <w:bodyDiv w:val="1"/>
      <w:marLeft w:val="0"/>
      <w:marRight w:val="0"/>
      <w:marTop w:val="0"/>
      <w:marBottom w:val="0"/>
      <w:divBdr>
        <w:top w:val="none" w:sz="0" w:space="0" w:color="auto"/>
        <w:left w:val="none" w:sz="0" w:space="0" w:color="auto"/>
        <w:bottom w:val="none" w:sz="0" w:space="0" w:color="auto"/>
        <w:right w:val="none" w:sz="0" w:space="0" w:color="auto"/>
      </w:divBdr>
    </w:div>
    <w:div w:id="650208924">
      <w:bodyDiv w:val="1"/>
      <w:marLeft w:val="0"/>
      <w:marRight w:val="0"/>
      <w:marTop w:val="0"/>
      <w:marBottom w:val="0"/>
      <w:divBdr>
        <w:top w:val="none" w:sz="0" w:space="0" w:color="auto"/>
        <w:left w:val="none" w:sz="0" w:space="0" w:color="auto"/>
        <w:bottom w:val="none" w:sz="0" w:space="0" w:color="auto"/>
        <w:right w:val="none" w:sz="0" w:space="0" w:color="auto"/>
      </w:divBdr>
      <w:divsChild>
        <w:div w:id="382606421">
          <w:marLeft w:val="547"/>
          <w:marRight w:val="0"/>
          <w:marTop w:val="0"/>
          <w:marBottom w:val="0"/>
          <w:divBdr>
            <w:top w:val="none" w:sz="0" w:space="0" w:color="auto"/>
            <w:left w:val="none" w:sz="0" w:space="0" w:color="auto"/>
            <w:bottom w:val="none" w:sz="0" w:space="0" w:color="auto"/>
            <w:right w:val="none" w:sz="0" w:space="0" w:color="auto"/>
          </w:divBdr>
        </w:div>
        <w:div w:id="1121342374">
          <w:marLeft w:val="1166"/>
          <w:marRight w:val="0"/>
          <w:marTop w:val="0"/>
          <w:marBottom w:val="0"/>
          <w:divBdr>
            <w:top w:val="none" w:sz="0" w:space="0" w:color="auto"/>
            <w:left w:val="none" w:sz="0" w:space="0" w:color="auto"/>
            <w:bottom w:val="none" w:sz="0" w:space="0" w:color="auto"/>
            <w:right w:val="none" w:sz="0" w:space="0" w:color="auto"/>
          </w:divBdr>
        </w:div>
        <w:div w:id="1384135587">
          <w:marLeft w:val="1166"/>
          <w:marRight w:val="0"/>
          <w:marTop w:val="0"/>
          <w:marBottom w:val="0"/>
          <w:divBdr>
            <w:top w:val="none" w:sz="0" w:space="0" w:color="auto"/>
            <w:left w:val="none" w:sz="0" w:space="0" w:color="auto"/>
            <w:bottom w:val="none" w:sz="0" w:space="0" w:color="auto"/>
            <w:right w:val="none" w:sz="0" w:space="0" w:color="auto"/>
          </w:divBdr>
        </w:div>
        <w:div w:id="1392461915">
          <w:marLeft w:val="547"/>
          <w:marRight w:val="0"/>
          <w:marTop w:val="0"/>
          <w:marBottom w:val="0"/>
          <w:divBdr>
            <w:top w:val="none" w:sz="0" w:space="0" w:color="auto"/>
            <w:left w:val="none" w:sz="0" w:space="0" w:color="auto"/>
            <w:bottom w:val="none" w:sz="0" w:space="0" w:color="auto"/>
            <w:right w:val="none" w:sz="0" w:space="0" w:color="auto"/>
          </w:divBdr>
        </w:div>
        <w:div w:id="1455446450">
          <w:marLeft w:val="547"/>
          <w:marRight w:val="0"/>
          <w:marTop w:val="0"/>
          <w:marBottom w:val="0"/>
          <w:divBdr>
            <w:top w:val="none" w:sz="0" w:space="0" w:color="auto"/>
            <w:left w:val="none" w:sz="0" w:space="0" w:color="auto"/>
            <w:bottom w:val="none" w:sz="0" w:space="0" w:color="auto"/>
            <w:right w:val="none" w:sz="0" w:space="0" w:color="auto"/>
          </w:divBdr>
        </w:div>
        <w:div w:id="1808087976">
          <w:marLeft w:val="547"/>
          <w:marRight w:val="0"/>
          <w:marTop w:val="0"/>
          <w:marBottom w:val="0"/>
          <w:divBdr>
            <w:top w:val="none" w:sz="0" w:space="0" w:color="auto"/>
            <w:left w:val="none" w:sz="0" w:space="0" w:color="auto"/>
            <w:bottom w:val="none" w:sz="0" w:space="0" w:color="auto"/>
            <w:right w:val="none" w:sz="0" w:space="0" w:color="auto"/>
          </w:divBdr>
        </w:div>
      </w:divsChild>
    </w:div>
    <w:div w:id="692809027">
      <w:bodyDiv w:val="1"/>
      <w:marLeft w:val="0"/>
      <w:marRight w:val="0"/>
      <w:marTop w:val="0"/>
      <w:marBottom w:val="0"/>
      <w:divBdr>
        <w:top w:val="none" w:sz="0" w:space="0" w:color="auto"/>
        <w:left w:val="none" w:sz="0" w:space="0" w:color="auto"/>
        <w:bottom w:val="none" w:sz="0" w:space="0" w:color="auto"/>
        <w:right w:val="none" w:sz="0" w:space="0" w:color="auto"/>
      </w:divBdr>
      <w:divsChild>
        <w:div w:id="466700007">
          <w:marLeft w:val="2606"/>
          <w:marRight w:val="0"/>
          <w:marTop w:val="0"/>
          <w:marBottom w:val="0"/>
          <w:divBdr>
            <w:top w:val="none" w:sz="0" w:space="0" w:color="auto"/>
            <w:left w:val="none" w:sz="0" w:space="0" w:color="auto"/>
            <w:bottom w:val="none" w:sz="0" w:space="0" w:color="auto"/>
            <w:right w:val="none" w:sz="0" w:space="0" w:color="auto"/>
          </w:divBdr>
        </w:div>
        <w:div w:id="517932140">
          <w:marLeft w:val="2606"/>
          <w:marRight w:val="0"/>
          <w:marTop w:val="0"/>
          <w:marBottom w:val="0"/>
          <w:divBdr>
            <w:top w:val="none" w:sz="0" w:space="0" w:color="auto"/>
            <w:left w:val="none" w:sz="0" w:space="0" w:color="auto"/>
            <w:bottom w:val="none" w:sz="0" w:space="0" w:color="auto"/>
            <w:right w:val="none" w:sz="0" w:space="0" w:color="auto"/>
          </w:divBdr>
        </w:div>
        <w:div w:id="583759807">
          <w:marLeft w:val="1886"/>
          <w:marRight w:val="0"/>
          <w:marTop w:val="0"/>
          <w:marBottom w:val="0"/>
          <w:divBdr>
            <w:top w:val="none" w:sz="0" w:space="0" w:color="auto"/>
            <w:left w:val="none" w:sz="0" w:space="0" w:color="auto"/>
            <w:bottom w:val="none" w:sz="0" w:space="0" w:color="auto"/>
            <w:right w:val="none" w:sz="0" w:space="0" w:color="auto"/>
          </w:divBdr>
        </w:div>
        <w:div w:id="644050309">
          <w:marLeft w:val="2606"/>
          <w:marRight w:val="0"/>
          <w:marTop w:val="0"/>
          <w:marBottom w:val="0"/>
          <w:divBdr>
            <w:top w:val="none" w:sz="0" w:space="0" w:color="auto"/>
            <w:left w:val="none" w:sz="0" w:space="0" w:color="auto"/>
            <w:bottom w:val="none" w:sz="0" w:space="0" w:color="auto"/>
            <w:right w:val="none" w:sz="0" w:space="0" w:color="auto"/>
          </w:divBdr>
        </w:div>
        <w:div w:id="1115711240">
          <w:marLeft w:val="2606"/>
          <w:marRight w:val="0"/>
          <w:marTop w:val="0"/>
          <w:marBottom w:val="0"/>
          <w:divBdr>
            <w:top w:val="none" w:sz="0" w:space="0" w:color="auto"/>
            <w:left w:val="none" w:sz="0" w:space="0" w:color="auto"/>
            <w:bottom w:val="none" w:sz="0" w:space="0" w:color="auto"/>
            <w:right w:val="none" w:sz="0" w:space="0" w:color="auto"/>
          </w:divBdr>
        </w:div>
        <w:div w:id="1528760406">
          <w:marLeft w:val="2606"/>
          <w:marRight w:val="0"/>
          <w:marTop w:val="0"/>
          <w:marBottom w:val="0"/>
          <w:divBdr>
            <w:top w:val="none" w:sz="0" w:space="0" w:color="auto"/>
            <w:left w:val="none" w:sz="0" w:space="0" w:color="auto"/>
            <w:bottom w:val="none" w:sz="0" w:space="0" w:color="auto"/>
            <w:right w:val="none" w:sz="0" w:space="0" w:color="auto"/>
          </w:divBdr>
        </w:div>
        <w:div w:id="1582134725">
          <w:marLeft w:val="1886"/>
          <w:marRight w:val="0"/>
          <w:marTop w:val="0"/>
          <w:marBottom w:val="0"/>
          <w:divBdr>
            <w:top w:val="none" w:sz="0" w:space="0" w:color="auto"/>
            <w:left w:val="none" w:sz="0" w:space="0" w:color="auto"/>
            <w:bottom w:val="none" w:sz="0" w:space="0" w:color="auto"/>
            <w:right w:val="none" w:sz="0" w:space="0" w:color="auto"/>
          </w:divBdr>
        </w:div>
        <w:div w:id="1813135886">
          <w:marLeft w:val="2606"/>
          <w:marRight w:val="0"/>
          <w:marTop w:val="0"/>
          <w:marBottom w:val="0"/>
          <w:divBdr>
            <w:top w:val="none" w:sz="0" w:space="0" w:color="auto"/>
            <w:left w:val="none" w:sz="0" w:space="0" w:color="auto"/>
            <w:bottom w:val="none" w:sz="0" w:space="0" w:color="auto"/>
            <w:right w:val="none" w:sz="0" w:space="0" w:color="auto"/>
          </w:divBdr>
        </w:div>
      </w:divsChild>
    </w:div>
    <w:div w:id="694772473">
      <w:bodyDiv w:val="1"/>
      <w:marLeft w:val="0"/>
      <w:marRight w:val="0"/>
      <w:marTop w:val="0"/>
      <w:marBottom w:val="0"/>
      <w:divBdr>
        <w:top w:val="none" w:sz="0" w:space="0" w:color="auto"/>
        <w:left w:val="none" w:sz="0" w:space="0" w:color="auto"/>
        <w:bottom w:val="none" w:sz="0" w:space="0" w:color="auto"/>
        <w:right w:val="none" w:sz="0" w:space="0" w:color="auto"/>
      </w:divBdr>
    </w:div>
    <w:div w:id="723336241">
      <w:bodyDiv w:val="1"/>
      <w:marLeft w:val="0"/>
      <w:marRight w:val="0"/>
      <w:marTop w:val="0"/>
      <w:marBottom w:val="0"/>
      <w:divBdr>
        <w:top w:val="none" w:sz="0" w:space="0" w:color="auto"/>
        <w:left w:val="none" w:sz="0" w:space="0" w:color="auto"/>
        <w:bottom w:val="none" w:sz="0" w:space="0" w:color="auto"/>
        <w:right w:val="none" w:sz="0" w:space="0" w:color="auto"/>
      </w:divBdr>
    </w:div>
    <w:div w:id="806241037">
      <w:bodyDiv w:val="1"/>
      <w:marLeft w:val="0"/>
      <w:marRight w:val="0"/>
      <w:marTop w:val="0"/>
      <w:marBottom w:val="0"/>
      <w:divBdr>
        <w:top w:val="none" w:sz="0" w:space="0" w:color="auto"/>
        <w:left w:val="none" w:sz="0" w:space="0" w:color="auto"/>
        <w:bottom w:val="none" w:sz="0" w:space="0" w:color="auto"/>
        <w:right w:val="none" w:sz="0" w:space="0" w:color="auto"/>
      </w:divBdr>
    </w:div>
    <w:div w:id="838426450">
      <w:bodyDiv w:val="1"/>
      <w:marLeft w:val="0"/>
      <w:marRight w:val="0"/>
      <w:marTop w:val="0"/>
      <w:marBottom w:val="0"/>
      <w:divBdr>
        <w:top w:val="none" w:sz="0" w:space="0" w:color="auto"/>
        <w:left w:val="none" w:sz="0" w:space="0" w:color="auto"/>
        <w:bottom w:val="none" w:sz="0" w:space="0" w:color="auto"/>
        <w:right w:val="none" w:sz="0" w:space="0" w:color="auto"/>
      </w:divBdr>
      <w:divsChild>
        <w:div w:id="674462160">
          <w:marLeft w:val="547"/>
          <w:marRight w:val="0"/>
          <w:marTop w:val="0"/>
          <w:marBottom w:val="0"/>
          <w:divBdr>
            <w:top w:val="none" w:sz="0" w:space="0" w:color="auto"/>
            <w:left w:val="none" w:sz="0" w:space="0" w:color="auto"/>
            <w:bottom w:val="none" w:sz="0" w:space="0" w:color="auto"/>
            <w:right w:val="none" w:sz="0" w:space="0" w:color="auto"/>
          </w:divBdr>
        </w:div>
        <w:div w:id="773209482">
          <w:marLeft w:val="1166"/>
          <w:marRight w:val="0"/>
          <w:marTop w:val="0"/>
          <w:marBottom w:val="0"/>
          <w:divBdr>
            <w:top w:val="none" w:sz="0" w:space="0" w:color="auto"/>
            <w:left w:val="none" w:sz="0" w:space="0" w:color="auto"/>
            <w:bottom w:val="none" w:sz="0" w:space="0" w:color="auto"/>
            <w:right w:val="none" w:sz="0" w:space="0" w:color="auto"/>
          </w:divBdr>
        </w:div>
        <w:div w:id="887761404">
          <w:marLeft w:val="547"/>
          <w:marRight w:val="0"/>
          <w:marTop w:val="0"/>
          <w:marBottom w:val="0"/>
          <w:divBdr>
            <w:top w:val="none" w:sz="0" w:space="0" w:color="auto"/>
            <w:left w:val="none" w:sz="0" w:space="0" w:color="auto"/>
            <w:bottom w:val="none" w:sz="0" w:space="0" w:color="auto"/>
            <w:right w:val="none" w:sz="0" w:space="0" w:color="auto"/>
          </w:divBdr>
        </w:div>
        <w:div w:id="1103496748">
          <w:marLeft w:val="547"/>
          <w:marRight w:val="0"/>
          <w:marTop w:val="0"/>
          <w:marBottom w:val="0"/>
          <w:divBdr>
            <w:top w:val="none" w:sz="0" w:space="0" w:color="auto"/>
            <w:left w:val="none" w:sz="0" w:space="0" w:color="auto"/>
            <w:bottom w:val="none" w:sz="0" w:space="0" w:color="auto"/>
            <w:right w:val="none" w:sz="0" w:space="0" w:color="auto"/>
          </w:divBdr>
        </w:div>
        <w:div w:id="1298685534">
          <w:marLeft w:val="547"/>
          <w:marRight w:val="0"/>
          <w:marTop w:val="0"/>
          <w:marBottom w:val="0"/>
          <w:divBdr>
            <w:top w:val="none" w:sz="0" w:space="0" w:color="auto"/>
            <w:left w:val="none" w:sz="0" w:space="0" w:color="auto"/>
            <w:bottom w:val="none" w:sz="0" w:space="0" w:color="auto"/>
            <w:right w:val="none" w:sz="0" w:space="0" w:color="auto"/>
          </w:divBdr>
        </w:div>
        <w:div w:id="1412893635">
          <w:marLeft w:val="547"/>
          <w:marRight w:val="0"/>
          <w:marTop w:val="0"/>
          <w:marBottom w:val="0"/>
          <w:divBdr>
            <w:top w:val="none" w:sz="0" w:space="0" w:color="auto"/>
            <w:left w:val="none" w:sz="0" w:space="0" w:color="auto"/>
            <w:bottom w:val="none" w:sz="0" w:space="0" w:color="auto"/>
            <w:right w:val="none" w:sz="0" w:space="0" w:color="auto"/>
          </w:divBdr>
        </w:div>
        <w:div w:id="1458336029">
          <w:marLeft w:val="547"/>
          <w:marRight w:val="0"/>
          <w:marTop w:val="0"/>
          <w:marBottom w:val="0"/>
          <w:divBdr>
            <w:top w:val="none" w:sz="0" w:space="0" w:color="auto"/>
            <w:left w:val="none" w:sz="0" w:space="0" w:color="auto"/>
            <w:bottom w:val="none" w:sz="0" w:space="0" w:color="auto"/>
            <w:right w:val="none" w:sz="0" w:space="0" w:color="auto"/>
          </w:divBdr>
        </w:div>
        <w:div w:id="1521771761">
          <w:marLeft w:val="547"/>
          <w:marRight w:val="0"/>
          <w:marTop w:val="0"/>
          <w:marBottom w:val="0"/>
          <w:divBdr>
            <w:top w:val="none" w:sz="0" w:space="0" w:color="auto"/>
            <w:left w:val="none" w:sz="0" w:space="0" w:color="auto"/>
            <w:bottom w:val="none" w:sz="0" w:space="0" w:color="auto"/>
            <w:right w:val="none" w:sz="0" w:space="0" w:color="auto"/>
          </w:divBdr>
        </w:div>
        <w:div w:id="1713771736">
          <w:marLeft w:val="547"/>
          <w:marRight w:val="0"/>
          <w:marTop w:val="0"/>
          <w:marBottom w:val="0"/>
          <w:divBdr>
            <w:top w:val="none" w:sz="0" w:space="0" w:color="auto"/>
            <w:left w:val="none" w:sz="0" w:space="0" w:color="auto"/>
            <w:bottom w:val="none" w:sz="0" w:space="0" w:color="auto"/>
            <w:right w:val="none" w:sz="0" w:space="0" w:color="auto"/>
          </w:divBdr>
        </w:div>
        <w:div w:id="1812481032">
          <w:marLeft w:val="547"/>
          <w:marRight w:val="0"/>
          <w:marTop w:val="0"/>
          <w:marBottom w:val="0"/>
          <w:divBdr>
            <w:top w:val="none" w:sz="0" w:space="0" w:color="auto"/>
            <w:left w:val="none" w:sz="0" w:space="0" w:color="auto"/>
            <w:bottom w:val="none" w:sz="0" w:space="0" w:color="auto"/>
            <w:right w:val="none" w:sz="0" w:space="0" w:color="auto"/>
          </w:divBdr>
        </w:div>
        <w:div w:id="1840921807">
          <w:marLeft w:val="547"/>
          <w:marRight w:val="0"/>
          <w:marTop w:val="0"/>
          <w:marBottom w:val="0"/>
          <w:divBdr>
            <w:top w:val="none" w:sz="0" w:space="0" w:color="auto"/>
            <w:left w:val="none" w:sz="0" w:space="0" w:color="auto"/>
            <w:bottom w:val="none" w:sz="0" w:space="0" w:color="auto"/>
            <w:right w:val="none" w:sz="0" w:space="0" w:color="auto"/>
          </w:divBdr>
        </w:div>
        <w:div w:id="1868370780">
          <w:marLeft w:val="547"/>
          <w:marRight w:val="0"/>
          <w:marTop w:val="0"/>
          <w:marBottom w:val="0"/>
          <w:divBdr>
            <w:top w:val="none" w:sz="0" w:space="0" w:color="auto"/>
            <w:left w:val="none" w:sz="0" w:space="0" w:color="auto"/>
            <w:bottom w:val="none" w:sz="0" w:space="0" w:color="auto"/>
            <w:right w:val="none" w:sz="0" w:space="0" w:color="auto"/>
          </w:divBdr>
        </w:div>
      </w:divsChild>
    </w:div>
    <w:div w:id="851839168">
      <w:bodyDiv w:val="1"/>
      <w:marLeft w:val="0"/>
      <w:marRight w:val="0"/>
      <w:marTop w:val="0"/>
      <w:marBottom w:val="0"/>
      <w:divBdr>
        <w:top w:val="none" w:sz="0" w:space="0" w:color="auto"/>
        <w:left w:val="none" w:sz="0" w:space="0" w:color="auto"/>
        <w:bottom w:val="none" w:sz="0" w:space="0" w:color="auto"/>
        <w:right w:val="none" w:sz="0" w:space="0" w:color="auto"/>
      </w:divBdr>
    </w:div>
    <w:div w:id="871916157">
      <w:bodyDiv w:val="1"/>
      <w:marLeft w:val="0"/>
      <w:marRight w:val="0"/>
      <w:marTop w:val="0"/>
      <w:marBottom w:val="0"/>
      <w:divBdr>
        <w:top w:val="none" w:sz="0" w:space="0" w:color="auto"/>
        <w:left w:val="none" w:sz="0" w:space="0" w:color="auto"/>
        <w:bottom w:val="none" w:sz="0" w:space="0" w:color="auto"/>
        <w:right w:val="none" w:sz="0" w:space="0" w:color="auto"/>
      </w:divBdr>
      <w:divsChild>
        <w:div w:id="283050032">
          <w:marLeft w:val="2606"/>
          <w:marRight w:val="0"/>
          <w:marTop w:val="0"/>
          <w:marBottom w:val="0"/>
          <w:divBdr>
            <w:top w:val="none" w:sz="0" w:space="0" w:color="auto"/>
            <w:left w:val="none" w:sz="0" w:space="0" w:color="auto"/>
            <w:bottom w:val="none" w:sz="0" w:space="0" w:color="auto"/>
            <w:right w:val="none" w:sz="0" w:space="0" w:color="auto"/>
          </w:divBdr>
        </w:div>
        <w:div w:id="357388545">
          <w:marLeft w:val="2606"/>
          <w:marRight w:val="0"/>
          <w:marTop w:val="0"/>
          <w:marBottom w:val="0"/>
          <w:divBdr>
            <w:top w:val="none" w:sz="0" w:space="0" w:color="auto"/>
            <w:left w:val="none" w:sz="0" w:space="0" w:color="auto"/>
            <w:bottom w:val="none" w:sz="0" w:space="0" w:color="auto"/>
            <w:right w:val="none" w:sz="0" w:space="0" w:color="auto"/>
          </w:divBdr>
        </w:div>
        <w:div w:id="425810319">
          <w:marLeft w:val="1886"/>
          <w:marRight w:val="0"/>
          <w:marTop w:val="0"/>
          <w:marBottom w:val="0"/>
          <w:divBdr>
            <w:top w:val="none" w:sz="0" w:space="0" w:color="auto"/>
            <w:left w:val="none" w:sz="0" w:space="0" w:color="auto"/>
            <w:bottom w:val="none" w:sz="0" w:space="0" w:color="auto"/>
            <w:right w:val="none" w:sz="0" w:space="0" w:color="auto"/>
          </w:divBdr>
        </w:div>
        <w:div w:id="474417904">
          <w:marLeft w:val="2606"/>
          <w:marRight w:val="0"/>
          <w:marTop w:val="0"/>
          <w:marBottom w:val="0"/>
          <w:divBdr>
            <w:top w:val="none" w:sz="0" w:space="0" w:color="auto"/>
            <w:left w:val="none" w:sz="0" w:space="0" w:color="auto"/>
            <w:bottom w:val="none" w:sz="0" w:space="0" w:color="auto"/>
            <w:right w:val="none" w:sz="0" w:space="0" w:color="auto"/>
          </w:divBdr>
        </w:div>
        <w:div w:id="625817937">
          <w:marLeft w:val="2606"/>
          <w:marRight w:val="0"/>
          <w:marTop w:val="0"/>
          <w:marBottom w:val="0"/>
          <w:divBdr>
            <w:top w:val="none" w:sz="0" w:space="0" w:color="auto"/>
            <w:left w:val="none" w:sz="0" w:space="0" w:color="auto"/>
            <w:bottom w:val="none" w:sz="0" w:space="0" w:color="auto"/>
            <w:right w:val="none" w:sz="0" w:space="0" w:color="auto"/>
          </w:divBdr>
        </w:div>
        <w:div w:id="858738665">
          <w:marLeft w:val="2606"/>
          <w:marRight w:val="0"/>
          <w:marTop w:val="0"/>
          <w:marBottom w:val="0"/>
          <w:divBdr>
            <w:top w:val="none" w:sz="0" w:space="0" w:color="auto"/>
            <w:left w:val="none" w:sz="0" w:space="0" w:color="auto"/>
            <w:bottom w:val="none" w:sz="0" w:space="0" w:color="auto"/>
            <w:right w:val="none" w:sz="0" w:space="0" w:color="auto"/>
          </w:divBdr>
        </w:div>
        <w:div w:id="1085762558">
          <w:marLeft w:val="2606"/>
          <w:marRight w:val="0"/>
          <w:marTop w:val="0"/>
          <w:marBottom w:val="0"/>
          <w:divBdr>
            <w:top w:val="none" w:sz="0" w:space="0" w:color="auto"/>
            <w:left w:val="none" w:sz="0" w:space="0" w:color="auto"/>
            <w:bottom w:val="none" w:sz="0" w:space="0" w:color="auto"/>
            <w:right w:val="none" w:sz="0" w:space="0" w:color="auto"/>
          </w:divBdr>
        </w:div>
        <w:div w:id="1281648697">
          <w:marLeft w:val="1886"/>
          <w:marRight w:val="0"/>
          <w:marTop w:val="0"/>
          <w:marBottom w:val="0"/>
          <w:divBdr>
            <w:top w:val="none" w:sz="0" w:space="0" w:color="auto"/>
            <w:left w:val="none" w:sz="0" w:space="0" w:color="auto"/>
            <w:bottom w:val="none" w:sz="0" w:space="0" w:color="auto"/>
            <w:right w:val="none" w:sz="0" w:space="0" w:color="auto"/>
          </w:divBdr>
        </w:div>
      </w:divsChild>
    </w:div>
    <w:div w:id="996492886">
      <w:bodyDiv w:val="1"/>
      <w:marLeft w:val="0"/>
      <w:marRight w:val="0"/>
      <w:marTop w:val="0"/>
      <w:marBottom w:val="0"/>
      <w:divBdr>
        <w:top w:val="none" w:sz="0" w:space="0" w:color="auto"/>
        <w:left w:val="none" w:sz="0" w:space="0" w:color="auto"/>
        <w:bottom w:val="none" w:sz="0" w:space="0" w:color="auto"/>
        <w:right w:val="none" w:sz="0" w:space="0" w:color="auto"/>
      </w:divBdr>
    </w:div>
    <w:div w:id="1035231796">
      <w:bodyDiv w:val="1"/>
      <w:marLeft w:val="0"/>
      <w:marRight w:val="0"/>
      <w:marTop w:val="0"/>
      <w:marBottom w:val="0"/>
      <w:divBdr>
        <w:top w:val="none" w:sz="0" w:space="0" w:color="auto"/>
        <w:left w:val="none" w:sz="0" w:space="0" w:color="auto"/>
        <w:bottom w:val="none" w:sz="0" w:space="0" w:color="auto"/>
        <w:right w:val="none" w:sz="0" w:space="0" w:color="auto"/>
      </w:divBdr>
      <w:divsChild>
        <w:div w:id="452990890">
          <w:marLeft w:val="1267"/>
          <w:marRight w:val="0"/>
          <w:marTop w:val="0"/>
          <w:marBottom w:val="0"/>
          <w:divBdr>
            <w:top w:val="none" w:sz="0" w:space="0" w:color="auto"/>
            <w:left w:val="none" w:sz="0" w:space="0" w:color="auto"/>
            <w:bottom w:val="none" w:sz="0" w:space="0" w:color="auto"/>
            <w:right w:val="none" w:sz="0" w:space="0" w:color="auto"/>
          </w:divBdr>
        </w:div>
        <w:div w:id="978416677">
          <w:marLeft w:val="1267"/>
          <w:marRight w:val="0"/>
          <w:marTop w:val="0"/>
          <w:marBottom w:val="0"/>
          <w:divBdr>
            <w:top w:val="none" w:sz="0" w:space="0" w:color="auto"/>
            <w:left w:val="none" w:sz="0" w:space="0" w:color="auto"/>
            <w:bottom w:val="none" w:sz="0" w:space="0" w:color="auto"/>
            <w:right w:val="none" w:sz="0" w:space="0" w:color="auto"/>
          </w:divBdr>
        </w:div>
        <w:div w:id="1107192576">
          <w:marLeft w:val="1267"/>
          <w:marRight w:val="0"/>
          <w:marTop w:val="0"/>
          <w:marBottom w:val="0"/>
          <w:divBdr>
            <w:top w:val="none" w:sz="0" w:space="0" w:color="auto"/>
            <w:left w:val="none" w:sz="0" w:space="0" w:color="auto"/>
            <w:bottom w:val="none" w:sz="0" w:space="0" w:color="auto"/>
            <w:right w:val="none" w:sz="0" w:space="0" w:color="auto"/>
          </w:divBdr>
        </w:div>
        <w:div w:id="1721441877">
          <w:marLeft w:val="1267"/>
          <w:marRight w:val="0"/>
          <w:marTop w:val="0"/>
          <w:marBottom w:val="0"/>
          <w:divBdr>
            <w:top w:val="none" w:sz="0" w:space="0" w:color="auto"/>
            <w:left w:val="none" w:sz="0" w:space="0" w:color="auto"/>
            <w:bottom w:val="none" w:sz="0" w:space="0" w:color="auto"/>
            <w:right w:val="none" w:sz="0" w:space="0" w:color="auto"/>
          </w:divBdr>
        </w:div>
      </w:divsChild>
    </w:div>
    <w:div w:id="1052847133">
      <w:bodyDiv w:val="1"/>
      <w:marLeft w:val="0"/>
      <w:marRight w:val="0"/>
      <w:marTop w:val="0"/>
      <w:marBottom w:val="0"/>
      <w:divBdr>
        <w:top w:val="none" w:sz="0" w:space="0" w:color="auto"/>
        <w:left w:val="none" w:sz="0" w:space="0" w:color="auto"/>
        <w:bottom w:val="none" w:sz="0" w:space="0" w:color="auto"/>
        <w:right w:val="none" w:sz="0" w:space="0" w:color="auto"/>
      </w:divBdr>
      <w:divsChild>
        <w:div w:id="534588247">
          <w:marLeft w:val="547"/>
          <w:marRight w:val="0"/>
          <w:marTop w:val="0"/>
          <w:marBottom w:val="0"/>
          <w:divBdr>
            <w:top w:val="none" w:sz="0" w:space="0" w:color="auto"/>
            <w:left w:val="none" w:sz="0" w:space="0" w:color="auto"/>
            <w:bottom w:val="none" w:sz="0" w:space="0" w:color="auto"/>
            <w:right w:val="none" w:sz="0" w:space="0" w:color="auto"/>
          </w:divBdr>
        </w:div>
        <w:div w:id="1020593871">
          <w:marLeft w:val="547"/>
          <w:marRight w:val="0"/>
          <w:marTop w:val="0"/>
          <w:marBottom w:val="0"/>
          <w:divBdr>
            <w:top w:val="none" w:sz="0" w:space="0" w:color="auto"/>
            <w:left w:val="none" w:sz="0" w:space="0" w:color="auto"/>
            <w:bottom w:val="none" w:sz="0" w:space="0" w:color="auto"/>
            <w:right w:val="none" w:sz="0" w:space="0" w:color="auto"/>
          </w:divBdr>
        </w:div>
        <w:div w:id="1178231392">
          <w:marLeft w:val="547"/>
          <w:marRight w:val="0"/>
          <w:marTop w:val="0"/>
          <w:marBottom w:val="0"/>
          <w:divBdr>
            <w:top w:val="none" w:sz="0" w:space="0" w:color="auto"/>
            <w:left w:val="none" w:sz="0" w:space="0" w:color="auto"/>
            <w:bottom w:val="none" w:sz="0" w:space="0" w:color="auto"/>
            <w:right w:val="none" w:sz="0" w:space="0" w:color="auto"/>
          </w:divBdr>
        </w:div>
      </w:divsChild>
    </w:div>
    <w:div w:id="1077558639">
      <w:bodyDiv w:val="1"/>
      <w:marLeft w:val="0"/>
      <w:marRight w:val="0"/>
      <w:marTop w:val="0"/>
      <w:marBottom w:val="0"/>
      <w:divBdr>
        <w:top w:val="none" w:sz="0" w:space="0" w:color="auto"/>
        <w:left w:val="none" w:sz="0" w:space="0" w:color="auto"/>
        <w:bottom w:val="none" w:sz="0" w:space="0" w:color="auto"/>
        <w:right w:val="none" w:sz="0" w:space="0" w:color="auto"/>
      </w:divBdr>
      <w:divsChild>
        <w:div w:id="304705431">
          <w:marLeft w:val="547"/>
          <w:marRight w:val="0"/>
          <w:marTop w:val="0"/>
          <w:marBottom w:val="0"/>
          <w:divBdr>
            <w:top w:val="none" w:sz="0" w:space="0" w:color="auto"/>
            <w:left w:val="none" w:sz="0" w:space="0" w:color="auto"/>
            <w:bottom w:val="none" w:sz="0" w:space="0" w:color="auto"/>
            <w:right w:val="none" w:sz="0" w:space="0" w:color="auto"/>
          </w:divBdr>
        </w:div>
        <w:div w:id="666521820">
          <w:marLeft w:val="547"/>
          <w:marRight w:val="0"/>
          <w:marTop w:val="0"/>
          <w:marBottom w:val="0"/>
          <w:divBdr>
            <w:top w:val="none" w:sz="0" w:space="0" w:color="auto"/>
            <w:left w:val="none" w:sz="0" w:space="0" w:color="auto"/>
            <w:bottom w:val="none" w:sz="0" w:space="0" w:color="auto"/>
            <w:right w:val="none" w:sz="0" w:space="0" w:color="auto"/>
          </w:divBdr>
        </w:div>
        <w:div w:id="808010734">
          <w:marLeft w:val="1166"/>
          <w:marRight w:val="0"/>
          <w:marTop w:val="0"/>
          <w:marBottom w:val="0"/>
          <w:divBdr>
            <w:top w:val="none" w:sz="0" w:space="0" w:color="auto"/>
            <w:left w:val="none" w:sz="0" w:space="0" w:color="auto"/>
            <w:bottom w:val="none" w:sz="0" w:space="0" w:color="auto"/>
            <w:right w:val="none" w:sz="0" w:space="0" w:color="auto"/>
          </w:divBdr>
        </w:div>
        <w:div w:id="890574601">
          <w:marLeft w:val="547"/>
          <w:marRight w:val="0"/>
          <w:marTop w:val="0"/>
          <w:marBottom w:val="0"/>
          <w:divBdr>
            <w:top w:val="none" w:sz="0" w:space="0" w:color="auto"/>
            <w:left w:val="none" w:sz="0" w:space="0" w:color="auto"/>
            <w:bottom w:val="none" w:sz="0" w:space="0" w:color="auto"/>
            <w:right w:val="none" w:sz="0" w:space="0" w:color="auto"/>
          </w:divBdr>
        </w:div>
        <w:div w:id="1288974680">
          <w:marLeft w:val="547"/>
          <w:marRight w:val="0"/>
          <w:marTop w:val="0"/>
          <w:marBottom w:val="0"/>
          <w:divBdr>
            <w:top w:val="none" w:sz="0" w:space="0" w:color="auto"/>
            <w:left w:val="none" w:sz="0" w:space="0" w:color="auto"/>
            <w:bottom w:val="none" w:sz="0" w:space="0" w:color="auto"/>
            <w:right w:val="none" w:sz="0" w:space="0" w:color="auto"/>
          </w:divBdr>
        </w:div>
        <w:div w:id="1684435717">
          <w:marLeft w:val="547"/>
          <w:marRight w:val="0"/>
          <w:marTop w:val="0"/>
          <w:marBottom w:val="0"/>
          <w:divBdr>
            <w:top w:val="none" w:sz="0" w:space="0" w:color="auto"/>
            <w:left w:val="none" w:sz="0" w:space="0" w:color="auto"/>
            <w:bottom w:val="none" w:sz="0" w:space="0" w:color="auto"/>
            <w:right w:val="none" w:sz="0" w:space="0" w:color="auto"/>
          </w:divBdr>
        </w:div>
        <w:div w:id="1838033308">
          <w:marLeft w:val="547"/>
          <w:marRight w:val="0"/>
          <w:marTop w:val="0"/>
          <w:marBottom w:val="0"/>
          <w:divBdr>
            <w:top w:val="none" w:sz="0" w:space="0" w:color="auto"/>
            <w:left w:val="none" w:sz="0" w:space="0" w:color="auto"/>
            <w:bottom w:val="none" w:sz="0" w:space="0" w:color="auto"/>
            <w:right w:val="none" w:sz="0" w:space="0" w:color="auto"/>
          </w:divBdr>
        </w:div>
        <w:div w:id="1958946215">
          <w:marLeft w:val="547"/>
          <w:marRight w:val="0"/>
          <w:marTop w:val="0"/>
          <w:marBottom w:val="0"/>
          <w:divBdr>
            <w:top w:val="none" w:sz="0" w:space="0" w:color="auto"/>
            <w:left w:val="none" w:sz="0" w:space="0" w:color="auto"/>
            <w:bottom w:val="none" w:sz="0" w:space="0" w:color="auto"/>
            <w:right w:val="none" w:sz="0" w:space="0" w:color="auto"/>
          </w:divBdr>
        </w:div>
      </w:divsChild>
    </w:div>
    <w:div w:id="1158419469">
      <w:bodyDiv w:val="1"/>
      <w:marLeft w:val="0"/>
      <w:marRight w:val="0"/>
      <w:marTop w:val="0"/>
      <w:marBottom w:val="0"/>
      <w:divBdr>
        <w:top w:val="none" w:sz="0" w:space="0" w:color="auto"/>
        <w:left w:val="none" w:sz="0" w:space="0" w:color="auto"/>
        <w:bottom w:val="none" w:sz="0" w:space="0" w:color="auto"/>
        <w:right w:val="none" w:sz="0" w:space="0" w:color="auto"/>
      </w:divBdr>
    </w:div>
    <w:div w:id="1166752103">
      <w:bodyDiv w:val="1"/>
      <w:marLeft w:val="0"/>
      <w:marRight w:val="0"/>
      <w:marTop w:val="0"/>
      <w:marBottom w:val="0"/>
      <w:divBdr>
        <w:top w:val="none" w:sz="0" w:space="0" w:color="auto"/>
        <w:left w:val="none" w:sz="0" w:space="0" w:color="auto"/>
        <w:bottom w:val="none" w:sz="0" w:space="0" w:color="auto"/>
        <w:right w:val="none" w:sz="0" w:space="0" w:color="auto"/>
      </w:divBdr>
    </w:div>
    <w:div w:id="1172524279">
      <w:bodyDiv w:val="1"/>
      <w:marLeft w:val="0"/>
      <w:marRight w:val="0"/>
      <w:marTop w:val="0"/>
      <w:marBottom w:val="0"/>
      <w:divBdr>
        <w:top w:val="none" w:sz="0" w:space="0" w:color="auto"/>
        <w:left w:val="none" w:sz="0" w:space="0" w:color="auto"/>
        <w:bottom w:val="none" w:sz="0" w:space="0" w:color="auto"/>
        <w:right w:val="none" w:sz="0" w:space="0" w:color="auto"/>
      </w:divBdr>
    </w:div>
    <w:div w:id="1193806197">
      <w:bodyDiv w:val="1"/>
      <w:marLeft w:val="0"/>
      <w:marRight w:val="0"/>
      <w:marTop w:val="0"/>
      <w:marBottom w:val="0"/>
      <w:divBdr>
        <w:top w:val="none" w:sz="0" w:space="0" w:color="auto"/>
        <w:left w:val="none" w:sz="0" w:space="0" w:color="auto"/>
        <w:bottom w:val="none" w:sz="0" w:space="0" w:color="auto"/>
        <w:right w:val="none" w:sz="0" w:space="0" w:color="auto"/>
      </w:divBdr>
    </w:div>
    <w:div w:id="1204904400">
      <w:bodyDiv w:val="1"/>
      <w:marLeft w:val="0"/>
      <w:marRight w:val="0"/>
      <w:marTop w:val="0"/>
      <w:marBottom w:val="0"/>
      <w:divBdr>
        <w:top w:val="none" w:sz="0" w:space="0" w:color="auto"/>
        <w:left w:val="none" w:sz="0" w:space="0" w:color="auto"/>
        <w:bottom w:val="none" w:sz="0" w:space="0" w:color="auto"/>
        <w:right w:val="none" w:sz="0" w:space="0" w:color="auto"/>
      </w:divBdr>
      <w:divsChild>
        <w:div w:id="146215733">
          <w:marLeft w:val="1166"/>
          <w:marRight w:val="0"/>
          <w:marTop w:val="0"/>
          <w:marBottom w:val="60"/>
          <w:divBdr>
            <w:top w:val="none" w:sz="0" w:space="0" w:color="auto"/>
            <w:left w:val="none" w:sz="0" w:space="0" w:color="auto"/>
            <w:bottom w:val="none" w:sz="0" w:space="0" w:color="auto"/>
            <w:right w:val="none" w:sz="0" w:space="0" w:color="auto"/>
          </w:divBdr>
        </w:div>
        <w:div w:id="1064914302">
          <w:marLeft w:val="1886"/>
          <w:marRight w:val="0"/>
          <w:marTop w:val="0"/>
          <w:marBottom w:val="60"/>
          <w:divBdr>
            <w:top w:val="none" w:sz="0" w:space="0" w:color="auto"/>
            <w:left w:val="none" w:sz="0" w:space="0" w:color="auto"/>
            <w:bottom w:val="none" w:sz="0" w:space="0" w:color="auto"/>
            <w:right w:val="none" w:sz="0" w:space="0" w:color="auto"/>
          </w:divBdr>
        </w:div>
        <w:div w:id="1826163484">
          <w:marLeft w:val="1886"/>
          <w:marRight w:val="0"/>
          <w:marTop w:val="0"/>
          <w:marBottom w:val="60"/>
          <w:divBdr>
            <w:top w:val="none" w:sz="0" w:space="0" w:color="auto"/>
            <w:left w:val="none" w:sz="0" w:space="0" w:color="auto"/>
            <w:bottom w:val="none" w:sz="0" w:space="0" w:color="auto"/>
            <w:right w:val="none" w:sz="0" w:space="0" w:color="auto"/>
          </w:divBdr>
        </w:div>
      </w:divsChild>
    </w:div>
    <w:div w:id="1255288902">
      <w:bodyDiv w:val="1"/>
      <w:marLeft w:val="0"/>
      <w:marRight w:val="0"/>
      <w:marTop w:val="0"/>
      <w:marBottom w:val="0"/>
      <w:divBdr>
        <w:top w:val="none" w:sz="0" w:space="0" w:color="auto"/>
        <w:left w:val="none" w:sz="0" w:space="0" w:color="auto"/>
        <w:bottom w:val="none" w:sz="0" w:space="0" w:color="auto"/>
        <w:right w:val="none" w:sz="0" w:space="0" w:color="auto"/>
      </w:divBdr>
      <w:divsChild>
        <w:div w:id="121189525">
          <w:marLeft w:val="547"/>
          <w:marRight w:val="0"/>
          <w:marTop w:val="0"/>
          <w:marBottom w:val="0"/>
          <w:divBdr>
            <w:top w:val="none" w:sz="0" w:space="0" w:color="auto"/>
            <w:left w:val="none" w:sz="0" w:space="0" w:color="auto"/>
            <w:bottom w:val="none" w:sz="0" w:space="0" w:color="auto"/>
            <w:right w:val="none" w:sz="0" w:space="0" w:color="auto"/>
          </w:divBdr>
        </w:div>
        <w:div w:id="348217728">
          <w:marLeft w:val="1166"/>
          <w:marRight w:val="0"/>
          <w:marTop w:val="0"/>
          <w:marBottom w:val="0"/>
          <w:divBdr>
            <w:top w:val="none" w:sz="0" w:space="0" w:color="auto"/>
            <w:left w:val="none" w:sz="0" w:space="0" w:color="auto"/>
            <w:bottom w:val="none" w:sz="0" w:space="0" w:color="auto"/>
            <w:right w:val="none" w:sz="0" w:space="0" w:color="auto"/>
          </w:divBdr>
        </w:div>
        <w:div w:id="400296838">
          <w:marLeft w:val="1166"/>
          <w:marRight w:val="0"/>
          <w:marTop w:val="0"/>
          <w:marBottom w:val="0"/>
          <w:divBdr>
            <w:top w:val="none" w:sz="0" w:space="0" w:color="auto"/>
            <w:left w:val="none" w:sz="0" w:space="0" w:color="auto"/>
            <w:bottom w:val="none" w:sz="0" w:space="0" w:color="auto"/>
            <w:right w:val="none" w:sz="0" w:space="0" w:color="auto"/>
          </w:divBdr>
        </w:div>
        <w:div w:id="440106552">
          <w:marLeft w:val="1166"/>
          <w:marRight w:val="0"/>
          <w:marTop w:val="0"/>
          <w:marBottom w:val="0"/>
          <w:divBdr>
            <w:top w:val="none" w:sz="0" w:space="0" w:color="auto"/>
            <w:left w:val="none" w:sz="0" w:space="0" w:color="auto"/>
            <w:bottom w:val="none" w:sz="0" w:space="0" w:color="auto"/>
            <w:right w:val="none" w:sz="0" w:space="0" w:color="auto"/>
          </w:divBdr>
        </w:div>
        <w:div w:id="469369172">
          <w:marLeft w:val="547"/>
          <w:marRight w:val="0"/>
          <w:marTop w:val="0"/>
          <w:marBottom w:val="0"/>
          <w:divBdr>
            <w:top w:val="none" w:sz="0" w:space="0" w:color="auto"/>
            <w:left w:val="none" w:sz="0" w:space="0" w:color="auto"/>
            <w:bottom w:val="none" w:sz="0" w:space="0" w:color="auto"/>
            <w:right w:val="none" w:sz="0" w:space="0" w:color="auto"/>
          </w:divBdr>
        </w:div>
        <w:div w:id="492187266">
          <w:marLeft w:val="1166"/>
          <w:marRight w:val="0"/>
          <w:marTop w:val="0"/>
          <w:marBottom w:val="0"/>
          <w:divBdr>
            <w:top w:val="none" w:sz="0" w:space="0" w:color="auto"/>
            <w:left w:val="none" w:sz="0" w:space="0" w:color="auto"/>
            <w:bottom w:val="none" w:sz="0" w:space="0" w:color="auto"/>
            <w:right w:val="none" w:sz="0" w:space="0" w:color="auto"/>
          </w:divBdr>
        </w:div>
        <w:div w:id="921598807">
          <w:marLeft w:val="1166"/>
          <w:marRight w:val="0"/>
          <w:marTop w:val="0"/>
          <w:marBottom w:val="0"/>
          <w:divBdr>
            <w:top w:val="none" w:sz="0" w:space="0" w:color="auto"/>
            <w:left w:val="none" w:sz="0" w:space="0" w:color="auto"/>
            <w:bottom w:val="none" w:sz="0" w:space="0" w:color="auto"/>
            <w:right w:val="none" w:sz="0" w:space="0" w:color="auto"/>
          </w:divBdr>
        </w:div>
        <w:div w:id="1134370614">
          <w:marLeft w:val="1166"/>
          <w:marRight w:val="0"/>
          <w:marTop w:val="0"/>
          <w:marBottom w:val="0"/>
          <w:divBdr>
            <w:top w:val="none" w:sz="0" w:space="0" w:color="auto"/>
            <w:left w:val="none" w:sz="0" w:space="0" w:color="auto"/>
            <w:bottom w:val="none" w:sz="0" w:space="0" w:color="auto"/>
            <w:right w:val="none" w:sz="0" w:space="0" w:color="auto"/>
          </w:divBdr>
        </w:div>
        <w:div w:id="1583178061">
          <w:marLeft w:val="1166"/>
          <w:marRight w:val="0"/>
          <w:marTop w:val="0"/>
          <w:marBottom w:val="0"/>
          <w:divBdr>
            <w:top w:val="none" w:sz="0" w:space="0" w:color="auto"/>
            <w:left w:val="none" w:sz="0" w:space="0" w:color="auto"/>
            <w:bottom w:val="none" w:sz="0" w:space="0" w:color="auto"/>
            <w:right w:val="none" w:sz="0" w:space="0" w:color="auto"/>
          </w:divBdr>
        </w:div>
        <w:div w:id="1699546394">
          <w:marLeft w:val="1166"/>
          <w:marRight w:val="0"/>
          <w:marTop w:val="0"/>
          <w:marBottom w:val="0"/>
          <w:divBdr>
            <w:top w:val="none" w:sz="0" w:space="0" w:color="auto"/>
            <w:left w:val="none" w:sz="0" w:space="0" w:color="auto"/>
            <w:bottom w:val="none" w:sz="0" w:space="0" w:color="auto"/>
            <w:right w:val="none" w:sz="0" w:space="0" w:color="auto"/>
          </w:divBdr>
        </w:div>
        <w:div w:id="1706711402">
          <w:marLeft w:val="1800"/>
          <w:marRight w:val="0"/>
          <w:marTop w:val="0"/>
          <w:marBottom w:val="0"/>
          <w:divBdr>
            <w:top w:val="none" w:sz="0" w:space="0" w:color="auto"/>
            <w:left w:val="none" w:sz="0" w:space="0" w:color="auto"/>
            <w:bottom w:val="none" w:sz="0" w:space="0" w:color="auto"/>
            <w:right w:val="none" w:sz="0" w:space="0" w:color="auto"/>
          </w:divBdr>
        </w:div>
        <w:div w:id="1776632143">
          <w:marLeft w:val="1800"/>
          <w:marRight w:val="0"/>
          <w:marTop w:val="0"/>
          <w:marBottom w:val="0"/>
          <w:divBdr>
            <w:top w:val="none" w:sz="0" w:space="0" w:color="auto"/>
            <w:left w:val="none" w:sz="0" w:space="0" w:color="auto"/>
            <w:bottom w:val="none" w:sz="0" w:space="0" w:color="auto"/>
            <w:right w:val="none" w:sz="0" w:space="0" w:color="auto"/>
          </w:divBdr>
        </w:div>
      </w:divsChild>
    </w:div>
    <w:div w:id="1277517962">
      <w:bodyDiv w:val="1"/>
      <w:marLeft w:val="0"/>
      <w:marRight w:val="0"/>
      <w:marTop w:val="0"/>
      <w:marBottom w:val="0"/>
      <w:divBdr>
        <w:top w:val="none" w:sz="0" w:space="0" w:color="auto"/>
        <w:left w:val="none" w:sz="0" w:space="0" w:color="auto"/>
        <w:bottom w:val="none" w:sz="0" w:space="0" w:color="auto"/>
        <w:right w:val="none" w:sz="0" w:space="0" w:color="auto"/>
      </w:divBdr>
    </w:div>
    <w:div w:id="1290478655">
      <w:bodyDiv w:val="1"/>
      <w:marLeft w:val="0"/>
      <w:marRight w:val="0"/>
      <w:marTop w:val="0"/>
      <w:marBottom w:val="0"/>
      <w:divBdr>
        <w:top w:val="none" w:sz="0" w:space="0" w:color="auto"/>
        <w:left w:val="none" w:sz="0" w:space="0" w:color="auto"/>
        <w:bottom w:val="none" w:sz="0" w:space="0" w:color="auto"/>
        <w:right w:val="none" w:sz="0" w:space="0" w:color="auto"/>
      </w:divBdr>
      <w:divsChild>
        <w:div w:id="141429598">
          <w:marLeft w:val="547"/>
          <w:marRight w:val="0"/>
          <w:marTop w:val="0"/>
          <w:marBottom w:val="0"/>
          <w:divBdr>
            <w:top w:val="none" w:sz="0" w:space="0" w:color="auto"/>
            <w:left w:val="none" w:sz="0" w:space="0" w:color="auto"/>
            <w:bottom w:val="none" w:sz="0" w:space="0" w:color="auto"/>
            <w:right w:val="none" w:sz="0" w:space="0" w:color="auto"/>
          </w:divBdr>
        </w:div>
        <w:div w:id="241456161">
          <w:marLeft w:val="547"/>
          <w:marRight w:val="0"/>
          <w:marTop w:val="0"/>
          <w:marBottom w:val="0"/>
          <w:divBdr>
            <w:top w:val="none" w:sz="0" w:space="0" w:color="auto"/>
            <w:left w:val="none" w:sz="0" w:space="0" w:color="auto"/>
            <w:bottom w:val="none" w:sz="0" w:space="0" w:color="auto"/>
            <w:right w:val="none" w:sz="0" w:space="0" w:color="auto"/>
          </w:divBdr>
        </w:div>
        <w:div w:id="624430223">
          <w:marLeft w:val="1166"/>
          <w:marRight w:val="0"/>
          <w:marTop w:val="0"/>
          <w:marBottom w:val="0"/>
          <w:divBdr>
            <w:top w:val="none" w:sz="0" w:space="0" w:color="auto"/>
            <w:left w:val="none" w:sz="0" w:space="0" w:color="auto"/>
            <w:bottom w:val="none" w:sz="0" w:space="0" w:color="auto"/>
            <w:right w:val="none" w:sz="0" w:space="0" w:color="auto"/>
          </w:divBdr>
        </w:div>
        <w:div w:id="699161355">
          <w:marLeft w:val="1166"/>
          <w:marRight w:val="0"/>
          <w:marTop w:val="0"/>
          <w:marBottom w:val="0"/>
          <w:divBdr>
            <w:top w:val="none" w:sz="0" w:space="0" w:color="auto"/>
            <w:left w:val="none" w:sz="0" w:space="0" w:color="auto"/>
            <w:bottom w:val="none" w:sz="0" w:space="0" w:color="auto"/>
            <w:right w:val="none" w:sz="0" w:space="0" w:color="auto"/>
          </w:divBdr>
        </w:div>
        <w:div w:id="704449198">
          <w:marLeft w:val="1166"/>
          <w:marRight w:val="0"/>
          <w:marTop w:val="0"/>
          <w:marBottom w:val="0"/>
          <w:divBdr>
            <w:top w:val="none" w:sz="0" w:space="0" w:color="auto"/>
            <w:left w:val="none" w:sz="0" w:space="0" w:color="auto"/>
            <w:bottom w:val="none" w:sz="0" w:space="0" w:color="auto"/>
            <w:right w:val="none" w:sz="0" w:space="0" w:color="auto"/>
          </w:divBdr>
        </w:div>
        <w:div w:id="754399616">
          <w:marLeft w:val="547"/>
          <w:marRight w:val="0"/>
          <w:marTop w:val="0"/>
          <w:marBottom w:val="0"/>
          <w:divBdr>
            <w:top w:val="none" w:sz="0" w:space="0" w:color="auto"/>
            <w:left w:val="none" w:sz="0" w:space="0" w:color="auto"/>
            <w:bottom w:val="none" w:sz="0" w:space="0" w:color="auto"/>
            <w:right w:val="none" w:sz="0" w:space="0" w:color="auto"/>
          </w:divBdr>
        </w:div>
        <w:div w:id="940913207">
          <w:marLeft w:val="1166"/>
          <w:marRight w:val="0"/>
          <w:marTop w:val="0"/>
          <w:marBottom w:val="0"/>
          <w:divBdr>
            <w:top w:val="none" w:sz="0" w:space="0" w:color="auto"/>
            <w:left w:val="none" w:sz="0" w:space="0" w:color="auto"/>
            <w:bottom w:val="none" w:sz="0" w:space="0" w:color="auto"/>
            <w:right w:val="none" w:sz="0" w:space="0" w:color="auto"/>
          </w:divBdr>
        </w:div>
        <w:div w:id="987788620">
          <w:marLeft w:val="1166"/>
          <w:marRight w:val="0"/>
          <w:marTop w:val="0"/>
          <w:marBottom w:val="0"/>
          <w:divBdr>
            <w:top w:val="none" w:sz="0" w:space="0" w:color="auto"/>
            <w:left w:val="none" w:sz="0" w:space="0" w:color="auto"/>
            <w:bottom w:val="none" w:sz="0" w:space="0" w:color="auto"/>
            <w:right w:val="none" w:sz="0" w:space="0" w:color="auto"/>
          </w:divBdr>
        </w:div>
        <w:div w:id="1346060361">
          <w:marLeft w:val="1166"/>
          <w:marRight w:val="0"/>
          <w:marTop w:val="0"/>
          <w:marBottom w:val="0"/>
          <w:divBdr>
            <w:top w:val="none" w:sz="0" w:space="0" w:color="auto"/>
            <w:left w:val="none" w:sz="0" w:space="0" w:color="auto"/>
            <w:bottom w:val="none" w:sz="0" w:space="0" w:color="auto"/>
            <w:right w:val="none" w:sz="0" w:space="0" w:color="auto"/>
          </w:divBdr>
        </w:div>
        <w:div w:id="1399211289">
          <w:marLeft w:val="547"/>
          <w:marRight w:val="0"/>
          <w:marTop w:val="0"/>
          <w:marBottom w:val="0"/>
          <w:divBdr>
            <w:top w:val="none" w:sz="0" w:space="0" w:color="auto"/>
            <w:left w:val="none" w:sz="0" w:space="0" w:color="auto"/>
            <w:bottom w:val="none" w:sz="0" w:space="0" w:color="auto"/>
            <w:right w:val="none" w:sz="0" w:space="0" w:color="auto"/>
          </w:divBdr>
        </w:div>
        <w:div w:id="1487015384">
          <w:marLeft w:val="1166"/>
          <w:marRight w:val="0"/>
          <w:marTop w:val="0"/>
          <w:marBottom w:val="0"/>
          <w:divBdr>
            <w:top w:val="none" w:sz="0" w:space="0" w:color="auto"/>
            <w:left w:val="none" w:sz="0" w:space="0" w:color="auto"/>
            <w:bottom w:val="none" w:sz="0" w:space="0" w:color="auto"/>
            <w:right w:val="none" w:sz="0" w:space="0" w:color="auto"/>
          </w:divBdr>
        </w:div>
        <w:div w:id="1726372367">
          <w:marLeft w:val="1166"/>
          <w:marRight w:val="0"/>
          <w:marTop w:val="0"/>
          <w:marBottom w:val="0"/>
          <w:divBdr>
            <w:top w:val="none" w:sz="0" w:space="0" w:color="auto"/>
            <w:left w:val="none" w:sz="0" w:space="0" w:color="auto"/>
            <w:bottom w:val="none" w:sz="0" w:space="0" w:color="auto"/>
            <w:right w:val="none" w:sz="0" w:space="0" w:color="auto"/>
          </w:divBdr>
        </w:div>
      </w:divsChild>
    </w:div>
    <w:div w:id="1295410744">
      <w:bodyDiv w:val="1"/>
      <w:marLeft w:val="0"/>
      <w:marRight w:val="0"/>
      <w:marTop w:val="0"/>
      <w:marBottom w:val="0"/>
      <w:divBdr>
        <w:top w:val="none" w:sz="0" w:space="0" w:color="auto"/>
        <w:left w:val="none" w:sz="0" w:space="0" w:color="auto"/>
        <w:bottom w:val="none" w:sz="0" w:space="0" w:color="auto"/>
        <w:right w:val="none" w:sz="0" w:space="0" w:color="auto"/>
      </w:divBdr>
      <w:divsChild>
        <w:div w:id="112212212">
          <w:marLeft w:val="2606"/>
          <w:marRight w:val="0"/>
          <w:marTop w:val="0"/>
          <w:marBottom w:val="0"/>
          <w:divBdr>
            <w:top w:val="none" w:sz="0" w:space="0" w:color="auto"/>
            <w:left w:val="none" w:sz="0" w:space="0" w:color="auto"/>
            <w:bottom w:val="none" w:sz="0" w:space="0" w:color="auto"/>
            <w:right w:val="none" w:sz="0" w:space="0" w:color="auto"/>
          </w:divBdr>
        </w:div>
        <w:div w:id="315038649">
          <w:marLeft w:val="2606"/>
          <w:marRight w:val="0"/>
          <w:marTop w:val="0"/>
          <w:marBottom w:val="0"/>
          <w:divBdr>
            <w:top w:val="none" w:sz="0" w:space="0" w:color="auto"/>
            <w:left w:val="none" w:sz="0" w:space="0" w:color="auto"/>
            <w:bottom w:val="none" w:sz="0" w:space="0" w:color="auto"/>
            <w:right w:val="none" w:sz="0" w:space="0" w:color="auto"/>
          </w:divBdr>
        </w:div>
        <w:div w:id="934019813">
          <w:marLeft w:val="1886"/>
          <w:marRight w:val="0"/>
          <w:marTop w:val="0"/>
          <w:marBottom w:val="0"/>
          <w:divBdr>
            <w:top w:val="none" w:sz="0" w:space="0" w:color="auto"/>
            <w:left w:val="none" w:sz="0" w:space="0" w:color="auto"/>
            <w:bottom w:val="none" w:sz="0" w:space="0" w:color="auto"/>
            <w:right w:val="none" w:sz="0" w:space="0" w:color="auto"/>
          </w:divBdr>
        </w:div>
        <w:div w:id="1034116570">
          <w:marLeft w:val="2606"/>
          <w:marRight w:val="0"/>
          <w:marTop w:val="0"/>
          <w:marBottom w:val="0"/>
          <w:divBdr>
            <w:top w:val="none" w:sz="0" w:space="0" w:color="auto"/>
            <w:left w:val="none" w:sz="0" w:space="0" w:color="auto"/>
            <w:bottom w:val="none" w:sz="0" w:space="0" w:color="auto"/>
            <w:right w:val="none" w:sz="0" w:space="0" w:color="auto"/>
          </w:divBdr>
        </w:div>
        <w:div w:id="1321152350">
          <w:marLeft w:val="2606"/>
          <w:marRight w:val="0"/>
          <w:marTop w:val="0"/>
          <w:marBottom w:val="0"/>
          <w:divBdr>
            <w:top w:val="none" w:sz="0" w:space="0" w:color="auto"/>
            <w:left w:val="none" w:sz="0" w:space="0" w:color="auto"/>
            <w:bottom w:val="none" w:sz="0" w:space="0" w:color="auto"/>
            <w:right w:val="none" w:sz="0" w:space="0" w:color="auto"/>
          </w:divBdr>
        </w:div>
        <w:div w:id="1684701083">
          <w:marLeft w:val="2606"/>
          <w:marRight w:val="0"/>
          <w:marTop w:val="0"/>
          <w:marBottom w:val="0"/>
          <w:divBdr>
            <w:top w:val="none" w:sz="0" w:space="0" w:color="auto"/>
            <w:left w:val="none" w:sz="0" w:space="0" w:color="auto"/>
            <w:bottom w:val="none" w:sz="0" w:space="0" w:color="auto"/>
            <w:right w:val="none" w:sz="0" w:space="0" w:color="auto"/>
          </w:divBdr>
        </w:div>
        <w:div w:id="2042895707">
          <w:marLeft w:val="1886"/>
          <w:marRight w:val="0"/>
          <w:marTop w:val="0"/>
          <w:marBottom w:val="0"/>
          <w:divBdr>
            <w:top w:val="none" w:sz="0" w:space="0" w:color="auto"/>
            <w:left w:val="none" w:sz="0" w:space="0" w:color="auto"/>
            <w:bottom w:val="none" w:sz="0" w:space="0" w:color="auto"/>
            <w:right w:val="none" w:sz="0" w:space="0" w:color="auto"/>
          </w:divBdr>
        </w:div>
        <w:div w:id="2084178557">
          <w:marLeft w:val="2606"/>
          <w:marRight w:val="0"/>
          <w:marTop w:val="0"/>
          <w:marBottom w:val="0"/>
          <w:divBdr>
            <w:top w:val="none" w:sz="0" w:space="0" w:color="auto"/>
            <w:left w:val="none" w:sz="0" w:space="0" w:color="auto"/>
            <w:bottom w:val="none" w:sz="0" w:space="0" w:color="auto"/>
            <w:right w:val="none" w:sz="0" w:space="0" w:color="auto"/>
          </w:divBdr>
        </w:div>
      </w:divsChild>
    </w:div>
    <w:div w:id="1299843627">
      <w:bodyDiv w:val="1"/>
      <w:marLeft w:val="0"/>
      <w:marRight w:val="0"/>
      <w:marTop w:val="0"/>
      <w:marBottom w:val="0"/>
      <w:divBdr>
        <w:top w:val="none" w:sz="0" w:space="0" w:color="auto"/>
        <w:left w:val="none" w:sz="0" w:space="0" w:color="auto"/>
        <w:bottom w:val="none" w:sz="0" w:space="0" w:color="auto"/>
        <w:right w:val="none" w:sz="0" w:space="0" w:color="auto"/>
      </w:divBdr>
    </w:div>
    <w:div w:id="1318605249">
      <w:bodyDiv w:val="1"/>
      <w:marLeft w:val="0"/>
      <w:marRight w:val="0"/>
      <w:marTop w:val="0"/>
      <w:marBottom w:val="0"/>
      <w:divBdr>
        <w:top w:val="none" w:sz="0" w:space="0" w:color="auto"/>
        <w:left w:val="none" w:sz="0" w:space="0" w:color="auto"/>
        <w:bottom w:val="none" w:sz="0" w:space="0" w:color="auto"/>
        <w:right w:val="none" w:sz="0" w:space="0" w:color="auto"/>
      </w:divBdr>
    </w:div>
    <w:div w:id="1370840144">
      <w:bodyDiv w:val="1"/>
      <w:marLeft w:val="0"/>
      <w:marRight w:val="0"/>
      <w:marTop w:val="0"/>
      <w:marBottom w:val="0"/>
      <w:divBdr>
        <w:top w:val="none" w:sz="0" w:space="0" w:color="auto"/>
        <w:left w:val="none" w:sz="0" w:space="0" w:color="auto"/>
        <w:bottom w:val="none" w:sz="0" w:space="0" w:color="auto"/>
        <w:right w:val="none" w:sz="0" w:space="0" w:color="auto"/>
      </w:divBdr>
      <w:divsChild>
        <w:div w:id="9720660">
          <w:marLeft w:val="547"/>
          <w:marRight w:val="0"/>
          <w:marTop w:val="0"/>
          <w:marBottom w:val="0"/>
          <w:divBdr>
            <w:top w:val="none" w:sz="0" w:space="0" w:color="auto"/>
            <w:left w:val="none" w:sz="0" w:space="0" w:color="auto"/>
            <w:bottom w:val="none" w:sz="0" w:space="0" w:color="auto"/>
            <w:right w:val="none" w:sz="0" w:space="0" w:color="auto"/>
          </w:divBdr>
        </w:div>
        <w:div w:id="101851785">
          <w:marLeft w:val="547"/>
          <w:marRight w:val="0"/>
          <w:marTop w:val="0"/>
          <w:marBottom w:val="0"/>
          <w:divBdr>
            <w:top w:val="none" w:sz="0" w:space="0" w:color="auto"/>
            <w:left w:val="none" w:sz="0" w:space="0" w:color="auto"/>
            <w:bottom w:val="none" w:sz="0" w:space="0" w:color="auto"/>
            <w:right w:val="none" w:sz="0" w:space="0" w:color="auto"/>
          </w:divBdr>
        </w:div>
        <w:div w:id="406534154">
          <w:marLeft w:val="547"/>
          <w:marRight w:val="0"/>
          <w:marTop w:val="0"/>
          <w:marBottom w:val="0"/>
          <w:divBdr>
            <w:top w:val="none" w:sz="0" w:space="0" w:color="auto"/>
            <w:left w:val="none" w:sz="0" w:space="0" w:color="auto"/>
            <w:bottom w:val="none" w:sz="0" w:space="0" w:color="auto"/>
            <w:right w:val="none" w:sz="0" w:space="0" w:color="auto"/>
          </w:divBdr>
        </w:div>
        <w:div w:id="451050970">
          <w:marLeft w:val="547"/>
          <w:marRight w:val="0"/>
          <w:marTop w:val="0"/>
          <w:marBottom w:val="0"/>
          <w:divBdr>
            <w:top w:val="none" w:sz="0" w:space="0" w:color="auto"/>
            <w:left w:val="none" w:sz="0" w:space="0" w:color="auto"/>
            <w:bottom w:val="none" w:sz="0" w:space="0" w:color="auto"/>
            <w:right w:val="none" w:sz="0" w:space="0" w:color="auto"/>
          </w:divBdr>
        </w:div>
        <w:div w:id="618728921">
          <w:marLeft w:val="547"/>
          <w:marRight w:val="0"/>
          <w:marTop w:val="0"/>
          <w:marBottom w:val="0"/>
          <w:divBdr>
            <w:top w:val="none" w:sz="0" w:space="0" w:color="auto"/>
            <w:left w:val="none" w:sz="0" w:space="0" w:color="auto"/>
            <w:bottom w:val="none" w:sz="0" w:space="0" w:color="auto"/>
            <w:right w:val="none" w:sz="0" w:space="0" w:color="auto"/>
          </w:divBdr>
        </w:div>
        <w:div w:id="704253693">
          <w:marLeft w:val="1166"/>
          <w:marRight w:val="0"/>
          <w:marTop w:val="0"/>
          <w:marBottom w:val="0"/>
          <w:divBdr>
            <w:top w:val="none" w:sz="0" w:space="0" w:color="auto"/>
            <w:left w:val="none" w:sz="0" w:space="0" w:color="auto"/>
            <w:bottom w:val="none" w:sz="0" w:space="0" w:color="auto"/>
            <w:right w:val="none" w:sz="0" w:space="0" w:color="auto"/>
          </w:divBdr>
        </w:div>
        <w:div w:id="1227573637">
          <w:marLeft w:val="547"/>
          <w:marRight w:val="0"/>
          <w:marTop w:val="0"/>
          <w:marBottom w:val="0"/>
          <w:divBdr>
            <w:top w:val="none" w:sz="0" w:space="0" w:color="auto"/>
            <w:left w:val="none" w:sz="0" w:space="0" w:color="auto"/>
            <w:bottom w:val="none" w:sz="0" w:space="0" w:color="auto"/>
            <w:right w:val="none" w:sz="0" w:space="0" w:color="auto"/>
          </w:divBdr>
        </w:div>
        <w:div w:id="1263031525">
          <w:marLeft w:val="547"/>
          <w:marRight w:val="0"/>
          <w:marTop w:val="0"/>
          <w:marBottom w:val="0"/>
          <w:divBdr>
            <w:top w:val="none" w:sz="0" w:space="0" w:color="auto"/>
            <w:left w:val="none" w:sz="0" w:space="0" w:color="auto"/>
            <w:bottom w:val="none" w:sz="0" w:space="0" w:color="auto"/>
            <w:right w:val="none" w:sz="0" w:space="0" w:color="auto"/>
          </w:divBdr>
        </w:div>
        <w:div w:id="1323242951">
          <w:marLeft w:val="547"/>
          <w:marRight w:val="0"/>
          <w:marTop w:val="0"/>
          <w:marBottom w:val="0"/>
          <w:divBdr>
            <w:top w:val="none" w:sz="0" w:space="0" w:color="auto"/>
            <w:left w:val="none" w:sz="0" w:space="0" w:color="auto"/>
            <w:bottom w:val="none" w:sz="0" w:space="0" w:color="auto"/>
            <w:right w:val="none" w:sz="0" w:space="0" w:color="auto"/>
          </w:divBdr>
        </w:div>
        <w:div w:id="1335454846">
          <w:marLeft w:val="547"/>
          <w:marRight w:val="0"/>
          <w:marTop w:val="0"/>
          <w:marBottom w:val="0"/>
          <w:divBdr>
            <w:top w:val="none" w:sz="0" w:space="0" w:color="auto"/>
            <w:left w:val="none" w:sz="0" w:space="0" w:color="auto"/>
            <w:bottom w:val="none" w:sz="0" w:space="0" w:color="auto"/>
            <w:right w:val="none" w:sz="0" w:space="0" w:color="auto"/>
          </w:divBdr>
        </w:div>
        <w:div w:id="2015914692">
          <w:marLeft w:val="547"/>
          <w:marRight w:val="0"/>
          <w:marTop w:val="0"/>
          <w:marBottom w:val="0"/>
          <w:divBdr>
            <w:top w:val="none" w:sz="0" w:space="0" w:color="auto"/>
            <w:left w:val="none" w:sz="0" w:space="0" w:color="auto"/>
            <w:bottom w:val="none" w:sz="0" w:space="0" w:color="auto"/>
            <w:right w:val="none" w:sz="0" w:space="0" w:color="auto"/>
          </w:divBdr>
        </w:div>
        <w:div w:id="2082436007">
          <w:marLeft w:val="547"/>
          <w:marRight w:val="0"/>
          <w:marTop w:val="0"/>
          <w:marBottom w:val="0"/>
          <w:divBdr>
            <w:top w:val="none" w:sz="0" w:space="0" w:color="auto"/>
            <w:left w:val="none" w:sz="0" w:space="0" w:color="auto"/>
            <w:bottom w:val="none" w:sz="0" w:space="0" w:color="auto"/>
            <w:right w:val="none" w:sz="0" w:space="0" w:color="auto"/>
          </w:divBdr>
        </w:div>
      </w:divsChild>
    </w:div>
    <w:div w:id="1433359847">
      <w:bodyDiv w:val="1"/>
      <w:marLeft w:val="0"/>
      <w:marRight w:val="0"/>
      <w:marTop w:val="0"/>
      <w:marBottom w:val="0"/>
      <w:divBdr>
        <w:top w:val="none" w:sz="0" w:space="0" w:color="auto"/>
        <w:left w:val="none" w:sz="0" w:space="0" w:color="auto"/>
        <w:bottom w:val="none" w:sz="0" w:space="0" w:color="auto"/>
        <w:right w:val="none" w:sz="0" w:space="0" w:color="auto"/>
      </w:divBdr>
    </w:div>
    <w:div w:id="1448961414">
      <w:bodyDiv w:val="1"/>
      <w:marLeft w:val="0"/>
      <w:marRight w:val="0"/>
      <w:marTop w:val="0"/>
      <w:marBottom w:val="0"/>
      <w:divBdr>
        <w:top w:val="none" w:sz="0" w:space="0" w:color="auto"/>
        <w:left w:val="none" w:sz="0" w:space="0" w:color="auto"/>
        <w:bottom w:val="none" w:sz="0" w:space="0" w:color="auto"/>
        <w:right w:val="none" w:sz="0" w:space="0" w:color="auto"/>
      </w:divBdr>
    </w:div>
    <w:div w:id="1450782021">
      <w:bodyDiv w:val="1"/>
      <w:marLeft w:val="0"/>
      <w:marRight w:val="0"/>
      <w:marTop w:val="0"/>
      <w:marBottom w:val="0"/>
      <w:divBdr>
        <w:top w:val="none" w:sz="0" w:space="0" w:color="auto"/>
        <w:left w:val="none" w:sz="0" w:space="0" w:color="auto"/>
        <w:bottom w:val="none" w:sz="0" w:space="0" w:color="auto"/>
        <w:right w:val="none" w:sz="0" w:space="0" w:color="auto"/>
      </w:divBdr>
      <w:divsChild>
        <w:div w:id="658729753">
          <w:marLeft w:val="994"/>
          <w:marRight w:val="0"/>
          <w:marTop w:val="0"/>
          <w:marBottom w:val="0"/>
          <w:divBdr>
            <w:top w:val="none" w:sz="0" w:space="0" w:color="auto"/>
            <w:left w:val="none" w:sz="0" w:space="0" w:color="auto"/>
            <w:bottom w:val="none" w:sz="0" w:space="0" w:color="auto"/>
            <w:right w:val="none" w:sz="0" w:space="0" w:color="auto"/>
          </w:divBdr>
        </w:div>
        <w:div w:id="1024747527">
          <w:marLeft w:val="994"/>
          <w:marRight w:val="0"/>
          <w:marTop w:val="0"/>
          <w:marBottom w:val="0"/>
          <w:divBdr>
            <w:top w:val="none" w:sz="0" w:space="0" w:color="auto"/>
            <w:left w:val="none" w:sz="0" w:space="0" w:color="auto"/>
            <w:bottom w:val="none" w:sz="0" w:space="0" w:color="auto"/>
            <w:right w:val="none" w:sz="0" w:space="0" w:color="auto"/>
          </w:divBdr>
        </w:div>
        <w:div w:id="1225722010">
          <w:marLeft w:val="994"/>
          <w:marRight w:val="0"/>
          <w:marTop w:val="0"/>
          <w:marBottom w:val="0"/>
          <w:divBdr>
            <w:top w:val="none" w:sz="0" w:space="0" w:color="auto"/>
            <w:left w:val="none" w:sz="0" w:space="0" w:color="auto"/>
            <w:bottom w:val="none" w:sz="0" w:space="0" w:color="auto"/>
            <w:right w:val="none" w:sz="0" w:space="0" w:color="auto"/>
          </w:divBdr>
        </w:div>
        <w:div w:id="1702392903">
          <w:marLeft w:val="1166"/>
          <w:marRight w:val="0"/>
          <w:marTop w:val="0"/>
          <w:marBottom w:val="0"/>
          <w:divBdr>
            <w:top w:val="none" w:sz="0" w:space="0" w:color="auto"/>
            <w:left w:val="none" w:sz="0" w:space="0" w:color="auto"/>
            <w:bottom w:val="none" w:sz="0" w:space="0" w:color="auto"/>
            <w:right w:val="none" w:sz="0" w:space="0" w:color="auto"/>
          </w:divBdr>
        </w:div>
        <w:div w:id="1857233046">
          <w:marLeft w:val="994"/>
          <w:marRight w:val="0"/>
          <w:marTop w:val="0"/>
          <w:marBottom w:val="0"/>
          <w:divBdr>
            <w:top w:val="none" w:sz="0" w:space="0" w:color="auto"/>
            <w:left w:val="none" w:sz="0" w:space="0" w:color="auto"/>
            <w:bottom w:val="none" w:sz="0" w:space="0" w:color="auto"/>
            <w:right w:val="none" w:sz="0" w:space="0" w:color="auto"/>
          </w:divBdr>
        </w:div>
        <w:div w:id="1952010238">
          <w:marLeft w:val="1166"/>
          <w:marRight w:val="0"/>
          <w:marTop w:val="0"/>
          <w:marBottom w:val="0"/>
          <w:divBdr>
            <w:top w:val="none" w:sz="0" w:space="0" w:color="auto"/>
            <w:left w:val="none" w:sz="0" w:space="0" w:color="auto"/>
            <w:bottom w:val="none" w:sz="0" w:space="0" w:color="auto"/>
            <w:right w:val="none" w:sz="0" w:space="0" w:color="auto"/>
          </w:divBdr>
        </w:div>
        <w:div w:id="2102871362">
          <w:marLeft w:val="1166"/>
          <w:marRight w:val="0"/>
          <w:marTop w:val="0"/>
          <w:marBottom w:val="0"/>
          <w:divBdr>
            <w:top w:val="none" w:sz="0" w:space="0" w:color="auto"/>
            <w:left w:val="none" w:sz="0" w:space="0" w:color="auto"/>
            <w:bottom w:val="none" w:sz="0" w:space="0" w:color="auto"/>
            <w:right w:val="none" w:sz="0" w:space="0" w:color="auto"/>
          </w:divBdr>
        </w:div>
      </w:divsChild>
    </w:div>
    <w:div w:id="1622759163">
      <w:bodyDiv w:val="1"/>
      <w:marLeft w:val="0"/>
      <w:marRight w:val="0"/>
      <w:marTop w:val="0"/>
      <w:marBottom w:val="0"/>
      <w:divBdr>
        <w:top w:val="none" w:sz="0" w:space="0" w:color="auto"/>
        <w:left w:val="none" w:sz="0" w:space="0" w:color="auto"/>
        <w:bottom w:val="none" w:sz="0" w:space="0" w:color="auto"/>
        <w:right w:val="none" w:sz="0" w:space="0" w:color="auto"/>
      </w:divBdr>
      <w:divsChild>
        <w:div w:id="669673612">
          <w:marLeft w:val="547"/>
          <w:marRight w:val="0"/>
          <w:marTop w:val="0"/>
          <w:marBottom w:val="0"/>
          <w:divBdr>
            <w:top w:val="none" w:sz="0" w:space="0" w:color="auto"/>
            <w:left w:val="none" w:sz="0" w:space="0" w:color="auto"/>
            <w:bottom w:val="none" w:sz="0" w:space="0" w:color="auto"/>
            <w:right w:val="none" w:sz="0" w:space="0" w:color="auto"/>
          </w:divBdr>
        </w:div>
        <w:div w:id="672493532">
          <w:marLeft w:val="547"/>
          <w:marRight w:val="0"/>
          <w:marTop w:val="0"/>
          <w:marBottom w:val="0"/>
          <w:divBdr>
            <w:top w:val="none" w:sz="0" w:space="0" w:color="auto"/>
            <w:left w:val="none" w:sz="0" w:space="0" w:color="auto"/>
            <w:bottom w:val="none" w:sz="0" w:space="0" w:color="auto"/>
            <w:right w:val="none" w:sz="0" w:space="0" w:color="auto"/>
          </w:divBdr>
        </w:div>
        <w:div w:id="1344554522">
          <w:marLeft w:val="547"/>
          <w:marRight w:val="0"/>
          <w:marTop w:val="0"/>
          <w:marBottom w:val="0"/>
          <w:divBdr>
            <w:top w:val="none" w:sz="0" w:space="0" w:color="auto"/>
            <w:left w:val="none" w:sz="0" w:space="0" w:color="auto"/>
            <w:bottom w:val="none" w:sz="0" w:space="0" w:color="auto"/>
            <w:right w:val="none" w:sz="0" w:space="0" w:color="auto"/>
          </w:divBdr>
        </w:div>
        <w:div w:id="1507358132">
          <w:marLeft w:val="547"/>
          <w:marRight w:val="0"/>
          <w:marTop w:val="0"/>
          <w:marBottom w:val="0"/>
          <w:divBdr>
            <w:top w:val="none" w:sz="0" w:space="0" w:color="auto"/>
            <w:left w:val="none" w:sz="0" w:space="0" w:color="auto"/>
            <w:bottom w:val="none" w:sz="0" w:space="0" w:color="auto"/>
            <w:right w:val="none" w:sz="0" w:space="0" w:color="auto"/>
          </w:divBdr>
        </w:div>
      </w:divsChild>
    </w:div>
    <w:div w:id="1697808067">
      <w:bodyDiv w:val="1"/>
      <w:marLeft w:val="0"/>
      <w:marRight w:val="0"/>
      <w:marTop w:val="0"/>
      <w:marBottom w:val="0"/>
      <w:divBdr>
        <w:top w:val="none" w:sz="0" w:space="0" w:color="auto"/>
        <w:left w:val="none" w:sz="0" w:space="0" w:color="auto"/>
        <w:bottom w:val="none" w:sz="0" w:space="0" w:color="auto"/>
        <w:right w:val="none" w:sz="0" w:space="0" w:color="auto"/>
      </w:divBdr>
    </w:div>
    <w:div w:id="1698508250">
      <w:bodyDiv w:val="1"/>
      <w:marLeft w:val="0"/>
      <w:marRight w:val="0"/>
      <w:marTop w:val="0"/>
      <w:marBottom w:val="0"/>
      <w:divBdr>
        <w:top w:val="none" w:sz="0" w:space="0" w:color="auto"/>
        <w:left w:val="none" w:sz="0" w:space="0" w:color="auto"/>
        <w:bottom w:val="none" w:sz="0" w:space="0" w:color="auto"/>
        <w:right w:val="none" w:sz="0" w:space="0" w:color="auto"/>
      </w:divBdr>
    </w:div>
    <w:div w:id="1707900552">
      <w:bodyDiv w:val="1"/>
      <w:marLeft w:val="0"/>
      <w:marRight w:val="0"/>
      <w:marTop w:val="0"/>
      <w:marBottom w:val="0"/>
      <w:divBdr>
        <w:top w:val="none" w:sz="0" w:space="0" w:color="auto"/>
        <w:left w:val="none" w:sz="0" w:space="0" w:color="auto"/>
        <w:bottom w:val="none" w:sz="0" w:space="0" w:color="auto"/>
        <w:right w:val="none" w:sz="0" w:space="0" w:color="auto"/>
      </w:divBdr>
    </w:div>
    <w:div w:id="1767649740">
      <w:bodyDiv w:val="1"/>
      <w:marLeft w:val="0"/>
      <w:marRight w:val="0"/>
      <w:marTop w:val="0"/>
      <w:marBottom w:val="0"/>
      <w:divBdr>
        <w:top w:val="none" w:sz="0" w:space="0" w:color="auto"/>
        <w:left w:val="none" w:sz="0" w:space="0" w:color="auto"/>
        <w:bottom w:val="none" w:sz="0" w:space="0" w:color="auto"/>
        <w:right w:val="none" w:sz="0" w:space="0" w:color="auto"/>
      </w:divBdr>
      <w:divsChild>
        <w:div w:id="47338611">
          <w:marLeft w:val="1267"/>
          <w:marRight w:val="0"/>
          <w:marTop w:val="0"/>
          <w:marBottom w:val="0"/>
          <w:divBdr>
            <w:top w:val="none" w:sz="0" w:space="0" w:color="auto"/>
            <w:left w:val="none" w:sz="0" w:space="0" w:color="auto"/>
            <w:bottom w:val="none" w:sz="0" w:space="0" w:color="auto"/>
            <w:right w:val="none" w:sz="0" w:space="0" w:color="auto"/>
          </w:divBdr>
        </w:div>
        <w:div w:id="324169250">
          <w:marLeft w:val="1267"/>
          <w:marRight w:val="0"/>
          <w:marTop w:val="0"/>
          <w:marBottom w:val="0"/>
          <w:divBdr>
            <w:top w:val="none" w:sz="0" w:space="0" w:color="auto"/>
            <w:left w:val="none" w:sz="0" w:space="0" w:color="auto"/>
            <w:bottom w:val="none" w:sz="0" w:space="0" w:color="auto"/>
            <w:right w:val="none" w:sz="0" w:space="0" w:color="auto"/>
          </w:divBdr>
        </w:div>
        <w:div w:id="379322771">
          <w:marLeft w:val="1267"/>
          <w:marRight w:val="0"/>
          <w:marTop w:val="0"/>
          <w:marBottom w:val="0"/>
          <w:divBdr>
            <w:top w:val="none" w:sz="0" w:space="0" w:color="auto"/>
            <w:left w:val="none" w:sz="0" w:space="0" w:color="auto"/>
            <w:bottom w:val="none" w:sz="0" w:space="0" w:color="auto"/>
            <w:right w:val="none" w:sz="0" w:space="0" w:color="auto"/>
          </w:divBdr>
        </w:div>
        <w:div w:id="1424260487">
          <w:marLeft w:val="1267"/>
          <w:marRight w:val="0"/>
          <w:marTop w:val="0"/>
          <w:marBottom w:val="0"/>
          <w:divBdr>
            <w:top w:val="none" w:sz="0" w:space="0" w:color="auto"/>
            <w:left w:val="none" w:sz="0" w:space="0" w:color="auto"/>
            <w:bottom w:val="none" w:sz="0" w:space="0" w:color="auto"/>
            <w:right w:val="none" w:sz="0" w:space="0" w:color="auto"/>
          </w:divBdr>
        </w:div>
      </w:divsChild>
    </w:div>
    <w:div w:id="1782724556">
      <w:bodyDiv w:val="1"/>
      <w:marLeft w:val="0"/>
      <w:marRight w:val="0"/>
      <w:marTop w:val="0"/>
      <w:marBottom w:val="0"/>
      <w:divBdr>
        <w:top w:val="none" w:sz="0" w:space="0" w:color="auto"/>
        <w:left w:val="none" w:sz="0" w:space="0" w:color="auto"/>
        <w:bottom w:val="none" w:sz="0" w:space="0" w:color="auto"/>
        <w:right w:val="none" w:sz="0" w:space="0" w:color="auto"/>
      </w:divBdr>
    </w:div>
    <w:div w:id="1783839358">
      <w:bodyDiv w:val="1"/>
      <w:marLeft w:val="0"/>
      <w:marRight w:val="0"/>
      <w:marTop w:val="0"/>
      <w:marBottom w:val="0"/>
      <w:divBdr>
        <w:top w:val="none" w:sz="0" w:space="0" w:color="auto"/>
        <w:left w:val="none" w:sz="0" w:space="0" w:color="auto"/>
        <w:bottom w:val="none" w:sz="0" w:space="0" w:color="auto"/>
        <w:right w:val="none" w:sz="0" w:space="0" w:color="auto"/>
      </w:divBdr>
      <w:divsChild>
        <w:div w:id="49157434">
          <w:marLeft w:val="994"/>
          <w:marRight w:val="0"/>
          <w:marTop w:val="0"/>
          <w:marBottom w:val="0"/>
          <w:divBdr>
            <w:top w:val="none" w:sz="0" w:space="0" w:color="auto"/>
            <w:left w:val="none" w:sz="0" w:space="0" w:color="auto"/>
            <w:bottom w:val="none" w:sz="0" w:space="0" w:color="auto"/>
            <w:right w:val="none" w:sz="0" w:space="0" w:color="auto"/>
          </w:divBdr>
        </w:div>
        <w:div w:id="706760115">
          <w:marLeft w:val="994"/>
          <w:marRight w:val="0"/>
          <w:marTop w:val="0"/>
          <w:marBottom w:val="0"/>
          <w:divBdr>
            <w:top w:val="none" w:sz="0" w:space="0" w:color="auto"/>
            <w:left w:val="none" w:sz="0" w:space="0" w:color="auto"/>
            <w:bottom w:val="none" w:sz="0" w:space="0" w:color="auto"/>
            <w:right w:val="none" w:sz="0" w:space="0" w:color="auto"/>
          </w:divBdr>
        </w:div>
        <w:div w:id="708994950">
          <w:marLeft w:val="994"/>
          <w:marRight w:val="0"/>
          <w:marTop w:val="0"/>
          <w:marBottom w:val="0"/>
          <w:divBdr>
            <w:top w:val="none" w:sz="0" w:space="0" w:color="auto"/>
            <w:left w:val="none" w:sz="0" w:space="0" w:color="auto"/>
            <w:bottom w:val="none" w:sz="0" w:space="0" w:color="auto"/>
            <w:right w:val="none" w:sz="0" w:space="0" w:color="auto"/>
          </w:divBdr>
        </w:div>
        <w:div w:id="2013220006">
          <w:marLeft w:val="994"/>
          <w:marRight w:val="0"/>
          <w:marTop w:val="0"/>
          <w:marBottom w:val="0"/>
          <w:divBdr>
            <w:top w:val="none" w:sz="0" w:space="0" w:color="auto"/>
            <w:left w:val="none" w:sz="0" w:space="0" w:color="auto"/>
            <w:bottom w:val="none" w:sz="0" w:space="0" w:color="auto"/>
            <w:right w:val="none" w:sz="0" w:space="0" w:color="auto"/>
          </w:divBdr>
        </w:div>
      </w:divsChild>
    </w:div>
    <w:div w:id="1813674864">
      <w:bodyDiv w:val="1"/>
      <w:marLeft w:val="0"/>
      <w:marRight w:val="0"/>
      <w:marTop w:val="0"/>
      <w:marBottom w:val="0"/>
      <w:divBdr>
        <w:top w:val="none" w:sz="0" w:space="0" w:color="auto"/>
        <w:left w:val="none" w:sz="0" w:space="0" w:color="auto"/>
        <w:bottom w:val="none" w:sz="0" w:space="0" w:color="auto"/>
        <w:right w:val="none" w:sz="0" w:space="0" w:color="auto"/>
      </w:divBdr>
    </w:div>
    <w:div w:id="1819567703">
      <w:bodyDiv w:val="1"/>
      <w:marLeft w:val="0"/>
      <w:marRight w:val="0"/>
      <w:marTop w:val="0"/>
      <w:marBottom w:val="0"/>
      <w:divBdr>
        <w:top w:val="none" w:sz="0" w:space="0" w:color="auto"/>
        <w:left w:val="none" w:sz="0" w:space="0" w:color="auto"/>
        <w:bottom w:val="none" w:sz="0" w:space="0" w:color="auto"/>
        <w:right w:val="none" w:sz="0" w:space="0" w:color="auto"/>
      </w:divBdr>
      <w:divsChild>
        <w:div w:id="24596655">
          <w:marLeft w:val="1886"/>
          <w:marRight w:val="0"/>
          <w:marTop w:val="0"/>
          <w:marBottom w:val="0"/>
          <w:divBdr>
            <w:top w:val="none" w:sz="0" w:space="0" w:color="auto"/>
            <w:left w:val="none" w:sz="0" w:space="0" w:color="auto"/>
            <w:bottom w:val="none" w:sz="0" w:space="0" w:color="auto"/>
            <w:right w:val="none" w:sz="0" w:space="0" w:color="auto"/>
          </w:divBdr>
        </w:div>
        <w:div w:id="109134058">
          <w:marLeft w:val="1166"/>
          <w:marRight w:val="0"/>
          <w:marTop w:val="0"/>
          <w:marBottom w:val="0"/>
          <w:divBdr>
            <w:top w:val="none" w:sz="0" w:space="0" w:color="auto"/>
            <w:left w:val="none" w:sz="0" w:space="0" w:color="auto"/>
            <w:bottom w:val="none" w:sz="0" w:space="0" w:color="auto"/>
            <w:right w:val="none" w:sz="0" w:space="0" w:color="auto"/>
          </w:divBdr>
        </w:div>
        <w:div w:id="700975874">
          <w:marLeft w:val="1886"/>
          <w:marRight w:val="0"/>
          <w:marTop w:val="0"/>
          <w:marBottom w:val="0"/>
          <w:divBdr>
            <w:top w:val="none" w:sz="0" w:space="0" w:color="auto"/>
            <w:left w:val="none" w:sz="0" w:space="0" w:color="auto"/>
            <w:bottom w:val="none" w:sz="0" w:space="0" w:color="auto"/>
            <w:right w:val="none" w:sz="0" w:space="0" w:color="auto"/>
          </w:divBdr>
        </w:div>
        <w:div w:id="1379546644">
          <w:marLeft w:val="1166"/>
          <w:marRight w:val="0"/>
          <w:marTop w:val="0"/>
          <w:marBottom w:val="0"/>
          <w:divBdr>
            <w:top w:val="none" w:sz="0" w:space="0" w:color="auto"/>
            <w:left w:val="none" w:sz="0" w:space="0" w:color="auto"/>
            <w:bottom w:val="none" w:sz="0" w:space="0" w:color="auto"/>
            <w:right w:val="none" w:sz="0" w:space="0" w:color="auto"/>
          </w:divBdr>
        </w:div>
        <w:div w:id="1831359838">
          <w:marLeft w:val="1166"/>
          <w:marRight w:val="0"/>
          <w:marTop w:val="0"/>
          <w:marBottom w:val="0"/>
          <w:divBdr>
            <w:top w:val="none" w:sz="0" w:space="0" w:color="auto"/>
            <w:left w:val="none" w:sz="0" w:space="0" w:color="auto"/>
            <w:bottom w:val="none" w:sz="0" w:space="0" w:color="auto"/>
            <w:right w:val="none" w:sz="0" w:space="0" w:color="auto"/>
          </w:divBdr>
        </w:div>
        <w:div w:id="1849825478">
          <w:marLeft w:val="1166"/>
          <w:marRight w:val="0"/>
          <w:marTop w:val="0"/>
          <w:marBottom w:val="0"/>
          <w:divBdr>
            <w:top w:val="none" w:sz="0" w:space="0" w:color="auto"/>
            <w:left w:val="none" w:sz="0" w:space="0" w:color="auto"/>
            <w:bottom w:val="none" w:sz="0" w:space="0" w:color="auto"/>
            <w:right w:val="none" w:sz="0" w:space="0" w:color="auto"/>
          </w:divBdr>
        </w:div>
        <w:div w:id="1886941683">
          <w:marLeft w:val="1886"/>
          <w:marRight w:val="0"/>
          <w:marTop w:val="0"/>
          <w:marBottom w:val="0"/>
          <w:divBdr>
            <w:top w:val="none" w:sz="0" w:space="0" w:color="auto"/>
            <w:left w:val="none" w:sz="0" w:space="0" w:color="auto"/>
            <w:bottom w:val="none" w:sz="0" w:space="0" w:color="auto"/>
            <w:right w:val="none" w:sz="0" w:space="0" w:color="auto"/>
          </w:divBdr>
        </w:div>
      </w:divsChild>
    </w:div>
    <w:div w:id="1836216314">
      <w:bodyDiv w:val="1"/>
      <w:marLeft w:val="0"/>
      <w:marRight w:val="0"/>
      <w:marTop w:val="0"/>
      <w:marBottom w:val="0"/>
      <w:divBdr>
        <w:top w:val="none" w:sz="0" w:space="0" w:color="auto"/>
        <w:left w:val="none" w:sz="0" w:space="0" w:color="auto"/>
        <w:bottom w:val="none" w:sz="0" w:space="0" w:color="auto"/>
        <w:right w:val="none" w:sz="0" w:space="0" w:color="auto"/>
      </w:divBdr>
      <w:divsChild>
        <w:div w:id="122776825">
          <w:marLeft w:val="2606"/>
          <w:marRight w:val="0"/>
          <w:marTop w:val="0"/>
          <w:marBottom w:val="0"/>
          <w:divBdr>
            <w:top w:val="none" w:sz="0" w:space="0" w:color="auto"/>
            <w:left w:val="none" w:sz="0" w:space="0" w:color="auto"/>
            <w:bottom w:val="none" w:sz="0" w:space="0" w:color="auto"/>
            <w:right w:val="none" w:sz="0" w:space="0" w:color="auto"/>
          </w:divBdr>
        </w:div>
        <w:div w:id="246693850">
          <w:marLeft w:val="2606"/>
          <w:marRight w:val="0"/>
          <w:marTop w:val="0"/>
          <w:marBottom w:val="0"/>
          <w:divBdr>
            <w:top w:val="none" w:sz="0" w:space="0" w:color="auto"/>
            <w:left w:val="none" w:sz="0" w:space="0" w:color="auto"/>
            <w:bottom w:val="none" w:sz="0" w:space="0" w:color="auto"/>
            <w:right w:val="none" w:sz="0" w:space="0" w:color="auto"/>
          </w:divBdr>
        </w:div>
        <w:div w:id="778837673">
          <w:marLeft w:val="2606"/>
          <w:marRight w:val="0"/>
          <w:marTop w:val="0"/>
          <w:marBottom w:val="0"/>
          <w:divBdr>
            <w:top w:val="none" w:sz="0" w:space="0" w:color="auto"/>
            <w:left w:val="none" w:sz="0" w:space="0" w:color="auto"/>
            <w:bottom w:val="none" w:sz="0" w:space="0" w:color="auto"/>
            <w:right w:val="none" w:sz="0" w:space="0" w:color="auto"/>
          </w:divBdr>
        </w:div>
        <w:div w:id="1281492008">
          <w:marLeft w:val="2606"/>
          <w:marRight w:val="0"/>
          <w:marTop w:val="0"/>
          <w:marBottom w:val="0"/>
          <w:divBdr>
            <w:top w:val="none" w:sz="0" w:space="0" w:color="auto"/>
            <w:left w:val="none" w:sz="0" w:space="0" w:color="auto"/>
            <w:bottom w:val="none" w:sz="0" w:space="0" w:color="auto"/>
            <w:right w:val="none" w:sz="0" w:space="0" w:color="auto"/>
          </w:divBdr>
        </w:div>
        <w:div w:id="1340618502">
          <w:marLeft w:val="2606"/>
          <w:marRight w:val="0"/>
          <w:marTop w:val="0"/>
          <w:marBottom w:val="0"/>
          <w:divBdr>
            <w:top w:val="none" w:sz="0" w:space="0" w:color="auto"/>
            <w:left w:val="none" w:sz="0" w:space="0" w:color="auto"/>
            <w:bottom w:val="none" w:sz="0" w:space="0" w:color="auto"/>
            <w:right w:val="none" w:sz="0" w:space="0" w:color="auto"/>
          </w:divBdr>
        </w:div>
        <w:div w:id="1341352103">
          <w:marLeft w:val="1886"/>
          <w:marRight w:val="0"/>
          <w:marTop w:val="0"/>
          <w:marBottom w:val="0"/>
          <w:divBdr>
            <w:top w:val="none" w:sz="0" w:space="0" w:color="auto"/>
            <w:left w:val="none" w:sz="0" w:space="0" w:color="auto"/>
            <w:bottom w:val="none" w:sz="0" w:space="0" w:color="auto"/>
            <w:right w:val="none" w:sz="0" w:space="0" w:color="auto"/>
          </w:divBdr>
        </w:div>
        <w:div w:id="1350373707">
          <w:marLeft w:val="1886"/>
          <w:marRight w:val="0"/>
          <w:marTop w:val="0"/>
          <w:marBottom w:val="0"/>
          <w:divBdr>
            <w:top w:val="none" w:sz="0" w:space="0" w:color="auto"/>
            <w:left w:val="none" w:sz="0" w:space="0" w:color="auto"/>
            <w:bottom w:val="none" w:sz="0" w:space="0" w:color="auto"/>
            <w:right w:val="none" w:sz="0" w:space="0" w:color="auto"/>
          </w:divBdr>
        </w:div>
        <w:div w:id="1433890668">
          <w:marLeft w:val="2606"/>
          <w:marRight w:val="0"/>
          <w:marTop w:val="0"/>
          <w:marBottom w:val="0"/>
          <w:divBdr>
            <w:top w:val="none" w:sz="0" w:space="0" w:color="auto"/>
            <w:left w:val="none" w:sz="0" w:space="0" w:color="auto"/>
            <w:bottom w:val="none" w:sz="0" w:space="0" w:color="auto"/>
            <w:right w:val="none" w:sz="0" w:space="0" w:color="auto"/>
          </w:divBdr>
        </w:div>
      </w:divsChild>
    </w:div>
    <w:div w:id="1840194296">
      <w:bodyDiv w:val="1"/>
      <w:marLeft w:val="0"/>
      <w:marRight w:val="0"/>
      <w:marTop w:val="0"/>
      <w:marBottom w:val="0"/>
      <w:divBdr>
        <w:top w:val="none" w:sz="0" w:space="0" w:color="auto"/>
        <w:left w:val="none" w:sz="0" w:space="0" w:color="auto"/>
        <w:bottom w:val="none" w:sz="0" w:space="0" w:color="auto"/>
        <w:right w:val="none" w:sz="0" w:space="0" w:color="auto"/>
      </w:divBdr>
    </w:div>
    <w:div w:id="1850485125">
      <w:bodyDiv w:val="1"/>
      <w:marLeft w:val="0"/>
      <w:marRight w:val="0"/>
      <w:marTop w:val="0"/>
      <w:marBottom w:val="0"/>
      <w:divBdr>
        <w:top w:val="none" w:sz="0" w:space="0" w:color="auto"/>
        <w:left w:val="none" w:sz="0" w:space="0" w:color="auto"/>
        <w:bottom w:val="none" w:sz="0" w:space="0" w:color="auto"/>
        <w:right w:val="none" w:sz="0" w:space="0" w:color="auto"/>
      </w:divBdr>
    </w:div>
    <w:div w:id="1862821973">
      <w:bodyDiv w:val="1"/>
      <w:marLeft w:val="0"/>
      <w:marRight w:val="0"/>
      <w:marTop w:val="0"/>
      <w:marBottom w:val="0"/>
      <w:divBdr>
        <w:top w:val="none" w:sz="0" w:space="0" w:color="auto"/>
        <w:left w:val="none" w:sz="0" w:space="0" w:color="auto"/>
        <w:bottom w:val="none" w:sz="0" w:space="0" w:color="auto"/>
        <w:right w:val="none" w:sz="0" w:space="0" w:color="auto"/>
      </w:divBdr>
    </w:div>
    <w:div w:id="1872722482">
      <w:bodyDiv w:val="1"/>
      <w:marLeft w:val="0"/>
      <w:marRight w:val="0"/>
      <w:marTop w:val="0"/>
      <w:marBottom w:val="0"/>
      <w:divBdr>
        <w:top w:val="none" w:sz="0" w:space="0" w:color="auto"/>
        <w:left w:val="none" w:sz="0" w:space="0" w:color="auto"/>
        <w:bottom w:val="none" w:sz="0" w:space="0" w:color="auto"/>
        <w:right w:val="none" w:sz="0" w:space="0" w:color="auto"/>
      </w:divBdr>
    </w:div>
    <w:div w:id="1905488628">
      <w:bodyDiv w:val="1"/>
      <w:marLeft w:val="0"/>
      <w:marRight w:val="0"/>
      <w:marTop w:val="0"/>
      <w:marBottom w:val="0"/>
      <w:divBdr>
        <w:top w:val="none" w:sz="0" w:space="0" w:color="auto"/>
        <w:left w:val="none" w:sz="0" w:space="0" w:color="auto"/>
        <w:bottom w:val="none" w:sz="0" w:space="0" w:color="auto"/>
        <w:right w:val="none" w:sz="0" w:space="0" w:color="auto"/>
      </w:divBdr>
    </w:div>
    <w:div w:id="1916624950">
      <w:bodyDiv w:val="1"/>
      <w:marLeft w:val="0"/>
      <w:marRight w:val="0"/>
      <w:marTop w:val="0"/>
      <w:marBottom w:val="0"/>
      <w:divBdr>
        <w:top w:val="none" w:sz="0" w:space="0" w:color="auto"/>
        <w:left w:val="none" w:sz="0" w:space="0" w:color="auto"/>
        <w:bottom w:val="none" w:sz="0" w:space="0" w:color="auto"/>
        <w:right w:val="none" w:sz="0" w:space="0" w:color="auto"/>
      </w:divBdr>
      <w:divsChild>
        <w:div w:id="353462048">
          <w:marLeft w:val="547"/>
          <w:marRight w:val="0"/>
          <w:marTop w:val="0"/>
          <w:marBottom w:val="0"/>
          <w:divBdr>
            <w:top w:val="none" w:sz="0" w:space="0" w:color="auto"/>
            <w:left w:val="none" w:sz="0" w:space="0" w:color="auto"/>
            <w:bottom w:val="none" w:sz="0" w:space="0" w:color="auto"/>
            <w:right w:val="none" w:sz="0" w:space="0" w:color="auto"/>
          </w:divBdr>
        </w:div>
        <w:div w:id="475924444">
          <w:marLeft w:val="1166"/>
          <w:marRight w:val="0"/>
          <w:marTop w:val="0"/>
          <w:marBottom w:val="0"/>
          <w:divBdr>
            <w:top w:val="none" w:sz="0" w:space="0" w:color="auto"/>
            <w:left w:val="none" w:sz="0" w:space="0" w:color="auto"/>
            <w:bottom w:val="none" w:sz="0" w:space="0" w:color="auto"/>
            <w:right w:val="none" w:sz="0" w:space="0" w:color="auto"/>
          </w:divBdr>
        </w:div>
        <w:div w:id="536429209">
          <w:marLeft w:val="547"/>
          <w:marRight w:val="0"/>
          <w:marTop w:val="0"/>
          <w:marBottom w:val="0"/>
          <w:divBdr>
            <w:top w:val="none" w:sz="0" w:space="0" w:color="auto"/>
            <w:left w:val="none" w:sz="0" w:space="0" w:color="auto"/>
            <w:bottom w:val="none" w:sz="0" w:space="0" w:color="auto"/>
            <w:right w:val="none" w:sz="0" w:space="0" w:color="auto"/>
          </w:divBdr>
        </w:div>
        <w:div w:id="778910393">
          <w:marLeft w:val="547"/>
          <w:marRight w:val="0"/>
          <w:marTop w:val="0"/>
          <w:marBottom w:val="0"/>
          <w:divBdr>
            <w:top w:val="none" w:sz="0" w:space="0" w:color="auto"/>
            <w:left w:val="none" w:sz="0" w:space="0" w:color="auto"/>
            <w:bottom w:val="none" w:sz="0" w:space="0" w:color="auto"/>
            <w:right w:val="none" w:sz="0" w:space="0" w:color="auto"/>
          </w:divBdr>
        </w:div>
        <w:div w:id="997658975">
          <w:marLeft w:val="547"/>
          <w:marRight w:val="0"/>
          <w:marTop w:val="0"/>
          <w:marBottom w:val="0"/>
          <w:divBdr>
            <w:top w:val="none" w:sz="0" w:space="0" w:color="auto"/>
            <w:left w:val="none" w:sz="0" w:space="0" w:color="auto"/>
            <w:bottom w:val="none" w:sz="0" w:space="0" w:color="auto"/>
            <w:right w:val="none" w:sz="0" w:space="0" w:color="auto"/>
          </w:divBdr>
        </w:div>
        <w:div w:id="1419325885">
          <w:marLeft w:val="1166"/>
          <w:marRight w:val="0"/>
          <w:marTop w:val="0"/>
          <w:marBottom w:val="0"/>
          <w:divBdr>
            <w:top w:val="none" w:sz="0" w:space="0" w:color="auto"/>
            <w:left w:val="none" w:sz="0" w:space="0" w:color="auto"/>
            <w:bottom w:val="none" w:sz="0" w:space="0" w:color="auto"/>
            <w:right w:val="none" w:sz="0" w:space="0" w:color="auto"/>
          </w:divBdr>
        </w:div>
      </w:divsChild>
    </w:div>
    <w:div w:id="2030913008">
      <w:bodyDiv w:val="1"/>
      <w:marLeft w:val="0"/>
      <w:marRight w:val="0"/>
      <w:marTop w:val="0"/>
      <w:marBottom w:val="0"/>
      <w:divBdr>
        <w:top w:val="none" w:sz="0" w:space="0" w:color="auto"/>
        <w:left w:val="none" w:sz="0" w:space="0" w:color="auto"/>
        <w:bottom w:val="none" w:sz="0" w:space="0" w:color="auto"/>
        <w:right w:val="none" w:sz="0" w:space="0" w:color="auto"/>
      </w:divBdr>
    </w:div>
    <w:div w:id="2036298546">
      <w:bodyDiv w:val="1"/>
      <w:marLeft w:val="0"/>
      <w:marRight w:val="0"/>
      <w:marTop w:val="0"/>
      <w:marBottom w:val="0"/>
      <w:divBdr>
        <w:top w:val="none" w:sz="0" w:space="0" w:color="auto"/>
        <w:left w:val="none" w:sz="0" w:space="0" w:color="auto"/>
        <w:bottom w:val="none" w:sz="0" w:space="0" w:color="auto"/>
        <w:right w:val="none" w:sz="0" w:space="0" w:color="auto"/>
      </w:divBdr>
    </w:div>
    <w:div w:id="2043941813">
      <w:bodyDiv w:val="1"/>
      <w:marLeft w:val="0"/>
      <w:marRight w:val="0"/>
      <w:marTop w:val="0"/>
      <w:marBottom w:val="0"/>
      <w:divBdr>
        <w:top w:val="none" w:sz="0" w:space="0" w:color="auto"/>
        <w:left w:val="none" w:sz="0" w:space="0" w:color="auto"/>
        <w:bottom w:val="none" w:sz="0" w:space="0" w:color="auto"/>
        <w:right w:val="none" w:sz="0" w:space="0" w:color="auto"/>
      </w:divBdr>
      <w:divsChild>
        <w:div w:id="25183165">
          <w:marLeft w:val="1987"/>
          <w:marRight w:val="0"/>
          <w:marTop w:val="0"/>
          <w:marBottom w:val="0"/>
          <w:divBdr>
            <w:top w:val="none" w:sz="0" w:space="0" w:color="auto"/>
            <w:left w:val="none" w:sz="0" w:space="0" w:color="auto"/>
            <w:bottom w:val="none" w:sz="0" w:space="0" w:color="auto"/>
            <w:right w:val="none" w:sz="0" w:space="0" w:color="auto"/>
          </w:divBdr>
        </w:div>
        <w:div w:id="546262181">
          <w:marLeft w:val="1987"/>
          <w:marRight w:val="0"/>
          <w:marTop w:val="0"/>
          <w:marBottom w:val="0"/>
          <w:divBdr>
            <w:top w:val="none" w:sz="0" w:space="0" w:color="auto"/>
            <w:left w:val="none" w:sz="0" w:space="0" w:color="auto"/>
            <w:bottom w:val="none" w:sz="0" w:space="0" w:color="auto"/>
            <w:right w:val="none" w:sz="0" w:space="0" w:color="auto"/>
          </w:divBdr>
        </w:div>
        <w:div w:id="1078600672">
          <w:marLeft w:val="1987"/>
          <w:marRight w:val="0"/>
          <w:marTop w:val="0"/>
          <w:marBottom w:val="0"/>
          <w:divBdr>
            <w:top w:val="none" w:sz="0" w:space="0" w:color="auto"/>
            <w:left w:val="none" w:sz="0" w:space="0" w:color="auto"/>
            <w:bottom w:val="none" w:sz="0" w:space="0" w:color="auto"/>
            <w:right w:val="none" w:sz="0" w:space="0" w:color="auto"/>
          </w:divBdr>
        </w:div>
      </w:divsChild>
    </w:div>
    <w:div w:id="2085831961">
      <w:bodyDiv w:val="1"/>
      <w:marLeft w:val="0"/>
      <w:marRight w:val="0"/>
      <w:marTop w:val="0"/>
      <w:marBottom w:val="0"/>
      <w:divBdr>
        <w:top w:val="none" w:sz="0" w:space="0" w:color="auto"/>
        <w:left w:val="none" w:sz="0" w:space="0" w:color="auto"/>
        <w:bottom w:val="none" w:sz="0" w:space="0" w:color="auto"/>
        <w:right w:val="none" w:sz="0" w:space="0" w:color="auto"/>
      </w:divBdr>
    </w:div>
    <w:div w:id="2108500928">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311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4C443-C2EA-4754-92C9-F1020C1CC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3883</Words>
  <Characters>22136</Characters>
  <Application>Microsoft Office Word</Application>
  <DocSecurity>0</DocSecurity>
  <Lines>184</Lines>
  <Paragraphs>51</Paragraphs>
  <ScaleCrop>false</ScaleCrop>
  <Company/>
  <LinksUpToDate>false</LinksUpToDate>
  <CharactersWithSpaces>25968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14</cp:revision>
  <dcterms:created xsi:type="dcterms:W3CDTF">2023-08-10T06:01:00Z</dcterms:created>
  <dcterms:modified xsi:type="dcterms:W3CDTF">2023-08-11T08:46:00Z</dcterms:modified>
</cp:coreProperties>
</file>